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533"/>
        <w:gridCol w:w="2549"/>
        <w:gridCol w:w="3744"/>
        <w:gridCol w:w="403"/>
        <w:gridCol w:w="245"/>
        <w:gridCol w:w="437"/>
        <w:gridCol w:w="566"/>
        <w:gridCol w:w="163"/>
        <w:gridCol w:w="533"/>
        <w:gridCol w:w="398"/>
        <w:gridCol w:w="235"/>
        <w:gridCol w:w="778"/>
      </w:tblGrid>
      <w:tr>
        <w:trPr>
          <w:trHeight w:val="26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Nazwa i adres jednostki sprawozdawczej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Zestawienie zmian w funduszu jednostki</w:t>
            </w:r>
          </w:p>
        </w:tc>
        <w:tc>
          <w:tcPr>
            <w:gridSpan w:val="9"/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Adresat: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Burmistrz Gminy Osieczna</w:t>
            </w:r>
          </w:p>
        </w:tc>
      </w:tr>
      <w:tr>
        <w:trPr>
          <w:trHeight w:val="893" w:hRule="exact"/>
        </w:trPr>
        <w:tc>
          <w:tcPr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329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URZĄD GMINY OSIECZNA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ul. Powstańców Wielkopolskich 6</w:t>
              <w:br/>
              <w:t>64-113 Osieczna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9"/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11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7"/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Numer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identyfikacyjny REGON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000528089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sporządzone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na dzień 31-12-2025 r.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50"/>
                <w:szCs w:val="50"/>
              </w:rPr>
            </w:pPr>
            <w:r>
              <w:rPr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1B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50"/>
                <w:szCs w:val="50"/>
              </w:rPr>
            </w:pPr>
            <w:r>
              <w:rPr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llllll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79700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B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2148A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Ili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50"/>
                <w:szCs w:val="50"/>
              </w:rPr>
            </w:pPr>
            <w:r>
              <w:rPr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FB2</w:t>
              <w:br/>
              <w:t>llllll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-40" w:right="0" w:firstLine="0"/>
              <w:jc w:val="center"/>
              <w:rPr>
                <w:sz w:val="50"/>
                <w:szCs w:val="50"/>
              </w:rPr>
            </w:pPr>
            <w:r>
              <w:rPr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III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50"/>
                <w:szCs w:val="50"/>
              </w:rPr>
            </w:pPr>
            <w:r>
              <w:rPr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llllll</w:t>
            </w:r>
          </w:p>
        </w:tc>
      </w:tr>
      <w:tr>
        <w:trPr>
          <w:trHeight w:val="56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</w:t>
              <w:br/>
              <w:t>roku poprzedniego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 roku</w:t>
              <w:br/>
              <w:t>bieżącego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Fundusz jednostki na początek okresu (BO)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80 633 538,10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72 992 999,47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I.1.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Zwiększenie funduszu (z tytułu)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106 480 299,63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119 399 449,52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I.1.1.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bilansowy za rok ubiegły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27 021 253,97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56 948 757,88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I.1.2,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Zrealizowane wydatki budżetowe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48 831 285,34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40 677 042,94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I.1.3,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Zrealizowane płatności ze środków europejskich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I.1.4.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na inwestycje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29 476 511,35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21 365 081,80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I.1.5.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Aktualizacja wyceny środków trwałych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I.1.6,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Nieodpłatnie otrzymane środki trwałe i środki trwałe w budowie oraz wartości</w:t>
              <w:br/>
              <w:t>niematerialne i prawne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1 125 128,00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42 955,63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I.1.7.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Aktywa przejęte od zlikwidowanych lub połączonych jednostek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I.1.8.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Aktywa otrzymane w ramach centralnego zaopatrzenia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I.1.9,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odpisy z wyniku finansowego za rok bieżący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I.1.10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0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.</w:t>
              <w:tab/>
              <w:t>Inne zwiększenia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26 120,97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365 611,27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I.2.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 funduszu jednostki (z tytułu)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114 120 838,26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106 969 438,73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I.2.1.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Strata za rok ubiegły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I.2.2.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Zrealizowane dochody budżetowe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81 643 966,10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71 982 423,73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I.2.3.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Rozliczenie wyniku finansowego i środków obrotowych za rok ubiegły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I.2.4.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Dotacje i środki na inwestycje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32 338 454,69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25 412 433,91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I.2.5.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Aktualizacja środków trwałych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I.2.6.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Wartość sprzedanych i nieodpłatnie przekazanych środków trwałych i środków</w:t>
              <w:br/>
              <w:t>trwałych w budowie oraz wartości niematerialnych i prawnych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46 767,71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9 162 200,27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I.2.7.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Pasywa przejęte od zlikwidowanych lub połączonych jednostek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I.2.8.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Aktywa przekazane w ramach centralnego zaopatrzenia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I.2.9.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zmniejszenia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91 649,76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412 380,82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gridSpan w:val="2"/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Fundusz jednostki na koniec okresu (BZ)</w:t>
            </w:r>
          </w:p>
        </w:tc>
        <w:tc>
          <w:tcPr>
            <w:gridSpan w:val="5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72 992 999,47</w:t>
            </w:r>
          </w:p>
        </w:tc>
        <w:tc>
          <w:tcPr>
            <w:gridSpan w:val="4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85 423 010,26</w:t>
            </w:r>
          </w:p>
        </w:tc>
      </w:tr>
    </w:tbl>
    <w:p>
      <w:pPr>
        <w:widowControl w:val="0"/>
        <w:spacing w:line="1" w:lineRule="exact"/>
      </w:pPr>
      <w:r>
        <mc:AlternateContent>
          <mc:Choice Requires="wps">
            <w:drawing>
              <wp:anchor distT="139700" distB="121920" distL="114300" distR="4619625" simplePos="0" relativeHeight="125829378" behindDoc="0" locked="0" layoutInCell="1" allowOverlap="1">
                <wp:simplePos x="0" y="0"/>
                <wp:positionH relativeFrom="page">
                  <wp:posOffset>1062355</wp:posOffset>
                </wp:positionH>
                <wp:positionV relativeFrom="margin">
                  <wp:posOffset>8576945</wp:posOffset>
                </wp:positionV>
                <wp:extent cx="1045210" cy="44513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5210" cy="4451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/>
                              <w:keepLines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Bogna Kaźmierczak</w:t>
                            </w:r>
                            <w:bookmarkEnd w:id="0"/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główny księgowy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3.650000000000006pt;margin-top:675.35000000000002pt;width:82.299999999999997pt;height:35.050000000000004pt;z-index:-125829375;mso-wrap-distance-left:9.pt;mso-wrap-distance-top:11.pt;mso-wrap-distance-right:363.75pt;mso-wrap-distance-bottom:9.5999999999999996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Bogna Kaźmierczak</w:t>
                      </w:r>
                      <w:bookmarkEnd w:id="0"/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główny księgowy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39700" distB="304800" distL="2650490" distR="2546350" simplePos="0" relativeHeight="125829380" behindDoc="0" locked="0" layoutInCell="1" allowOverlap="1">
                <wp:simplePos x="0" y="0"/>
                <wp:positionH relativeFrom="page">
                  <wp:posOffset>3598545</wp:posOffset>
                </wp:positionH>
                <wp:positionV relativeFrom="margin">
                  <wp:posOffset>8576945</wp:posOffset>
                </wp:positionV>
                <wp:extent cx="582295" cy="26225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2295" cy="2622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/>
                              <w:keepLines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" w:name="bookmark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2026-03-26</w:t>
                            </w:r>
                            <w:bookmarkEnd w:id="2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83.35000000000002pt;margin-top:675.35000000000002pt;width:45.850000000000001pt;height:20.650000000000002pt;z-index:-125829373;mso-wrap-distance-left:208.70000000000002pt;mso-wrap-distance-top:11.pt;mso-wrap-distance-right:200.5pt;mso-wrap-distance-bottom:24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2026-03-26</w:t>
                      </w:r>
                      <w:bookmarkEnd w:id="2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39700" distB="304800" distL="4649470" distR="127000" simplePos="0" relativeHeight="125829382" behindDoc="0" locked="0" layoutInCell="1" allowOverlap="1">
                <wp:simplePos x="0" y="0"/>
                <wp:positionH relativeFrom="page">
                  <wp:posOffset>5597525</wp:posOffset>
                </wp:positionH>
                <wp:positionV relativeFrom="margin">
                  <wp:posOffset>8576945</wp:posOffset>
                </wp:positionV>
                <wp:extent cx="1002665" cy="26225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2665" cy="2622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/>
                              <w:keepLines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bookmarkStart w:id="4" w:name="bookmark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Sławomir Kosmalski</w:t>
                            </w:r>
                            <w:bookmarkEnd w:id="4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40.75pt;margin-top:675.35000000000002pt;width:78.950000000000003pt;height:20.650000000000002pt;z-index:-125829371;mso-wrap-distance-left:366.10000000000002pt;mso-wrap-distance-top:11.pt;mso-wrap-distance-right:10.pt;mso-wrap-distance-bottom:24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bookmarkStart w:id="4" w:name="bookmark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Sławomir Kosmalski</w:t>
                      </w:r>
                      <w:bookmarkEnd w:id="4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05130" distB="0" distL="2421890" distR="2336165" simplePos="0" relativeHeight="125829384" behindDoc="0" locked="0" layoutInCell="1" allowOverlap="1">
                <wp:simplePos x="0" y="0"/>
                <wp:positionH relativeFrom="page">
                  <wp:posOffset>3369945</wp:posOffset>
                </wp:positionH>
                <wp:positionV relativeFrom="margin">
                  <wp:posOffset>8842375</wp:posOffset>
                </wp:positionV>
                <wp:extent cx="1021080" cy="30162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1080" cy="301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rok, miesiąc, dzień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65.35000000000002pt;margin-top:696.25pt;width:80.400000000000006pt;height:23.75pt;z-index:-125829369;mso-wrap-distance-left:190.70000000000002pt;mso-wrap-distance-top:31.900000000000002pt;mso-wrap-distance-right:183.9500000000000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rok, miesiąc, dzień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05130" distB="0" distL="4628515" distR="114300" simplePos="0" relativeHeight="125829386" behindDoc="0" locked="0" layoutInCell="1" allowOverlap="1">
                <wp:simplePos x="0" y="0"/>
                <wp:positionH relativeFrom="page">
                  <wp:posOffset>5576570</wp:posOffset>
                </wp:positionH>
                <wp:positionV relativeFrom="margin">
                  <wp:posOffset>8842375</wp:posOffset>
                </wp:positionV>
                <wp:extent cx="1036320" cy="30162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36320" cy="301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kierownik jednostki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39.10000000000002pt;margin-top:696.25pt;width:81.600000000000009pt;height:23.75pt;z-index:-125829367;mso-wrap-distance-left:364.44999999999999pt;mso-wrap-distance-top:31.900000000000002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kierownik jednostki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br w:type="page"/>
      </w:r>
    </w:p>
    <w:tbl>
      <w:tblPr>
        <w:tblOverlap w:val="never"/>
        <w:jc w:val="center"/>
        <w:tblLayout w:type="fixed"/>
      </w:tblPr>
      <w:tblGrid>
        <w:gridCol w:w="696"/>
        <w:gridCol w:w="6130"/>
        <w:gridCol w:w="1814"/>
        <w:gridCol w:w="1944"/>
      </w:tblGrid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III.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Wynik finansowy netto za rok bieżący (+,-)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56 948 757,88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48 589 388,82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III.1.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netto (+)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56 948 757,88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48 589 388,82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III.2.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strata netto (-)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III.3.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nadwyżka środków obrotowych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IV.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Fundusz (II+,-III)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129 941 757,35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134 012 399,08</w:t>
            </w:r>
          </w:p>
        </w:tc>
      </w:tr>
      <w:tr>
        <w:trPr>
          <w:trHeight w:val="470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0959" w:line="1" w:lineRule="exact"/>
      </w:pPr>
    </w:p>
    <w:p>
      <w:pPr>
        <w:pStyle w:val="Style2"/>
        <w:keepNext/>
        <w:keepLines/>
        <w:widowControl w:val="0"/>
        <w:pBdr>
          <w:bottom w:val="single" w:sz="4" w:space="0" w:color="auto"/>
        </w:pBdr>
        <w:shd w:val="clear" w:color="auto" w:fill="auto"/>
        <w:tabs>
          <w:tab w:leader="underscore" w:pos="763" w:val="left"/>
        </w:tabs>
        <w:bidi w:val="0"/>
        <w:spacing w:before="0" w:after="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1062355</wp:posOffset>
                </wp:positionH>
                <wp:positionV relativeFrom="margin">
                  <wp:posOffset>8714105</wp:posOffset>
                </wp:positionV>
                <wp:extent cx="1045210" cy="445135"/>
                <wp:wrapSquare wrapText="righ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5210" cy="4451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Bogna Kaźmierczak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główny księgowy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83.650000000000006pt;margin-top:686.14999999999998pt;width:82.299999999999997pt;height:35.050000000000004pt;z-index:-125829365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Bogna Kaźmierczak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główny księgowy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2026-03-26</w:t>
      </w:r>
      <w:bookmarkEnd w:id="6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666" w:right="545" w:bottom="1575" w:left="770" w:header="238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5576570</wp:posOffset>
                </wp:positionH>
                <wp:positionV relativeFrom="margin">
                  <wp:posOffset>8714105</wp:posOffset>
                </wp:positionV>
                <wp:extent cx="1036320" cy="445135"/>
                <wp:wrapSquare wrapText="left"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36320" cy="4451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Sławomir Kosmalski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kierownik jednostki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39.10000000000002pt;margin-top:686.14999999999998pt;width:81.600000000000009pt;height:35.050000000000004pt;z-index:-125829363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Sławomir Kosmalski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kierownik jednostki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rok, miesiąc, dzień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438" w:right="545" w:bottom="1659" w:left="770" w:header="1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pl-PL" w:eastAsia="pl-PL" w:bidi="pl-PL"/>
        </w:rPr>
        <w:t>Wyjaśnienia do sprawozdania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2" w:after="4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38" w:right="0" w:bottom="1316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Bogna Kaźmierczak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główny księgowy</w:t>
      </w:r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2026-03-26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rok, miesiąc, dzień</w:t>
      </w:r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Sławomir Kosmalski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38" w:right="1487" w:bottom="1316" w:left="1673" w:header="0" w:footer="3" w:gutter="0"/>
          <w:cols w:num="3" w:space="720" w:equalWidth="0">
            <w:col w:w="1644" w:space="1984"/>
            <w:col w:w="1644" w:space="1826"/>
            <w:col w:w="1644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kierownik jednostki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438" w:right="1487" w:bottom="1316" w:left="1673" w:header="0" w:footer="3" w:gutter="0"/>
      <w:cols w:num="3" w:space="720" w:equalWidth="0">
        <w:col w:w="1644" w:space="1984"/>
        <w:col w:w="1644" w:space="1826"/>
        <w:col w:w="1644"/>
      </w:cols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541020</wp:posOffset>
              </wp:positionH>
              <wp:positionV relativeFrom="page">
                <wp:posOffset>9926320</wp:posOffset>
              </wp:positionV>
              <wp:extent cx="3703320" cy="10985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70332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83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BeSTia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pl-PL" w:eastAsia="pl-PL" w:bidi="pl-PL"/>
                            </w:rPr>
                            <w:t>1B79700B2148AFB2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42.600000000000001pt;margin-top:781.60000000000002pt;width:291.60000000000002pt;height:8.65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83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BeSTia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pl-PL" w:eastAsia="pl-PL" w:bidi="pl-PL"/>
                      </w:rPr>
                      <w:t>1B79700B2148AFB2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2083435</wp:posOffset>
              </wp:positionH>
              <wp:positionV relativeFrom="page">
                <wp:posOffset>10075545</wp:posOffset>
              </wp:positionV>
              <wp:extent cx="5078095" cy="22860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78095" cy="2286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pl-PL" w:eastAsia="pl-PL" w:bidi="pl-PL"/>
                            </w:rPr>
                            <w:t xml:space="preserve">Strona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pl-PL" w:eastAsia="pl-PL" w:bidi="pl-PL"/>
                            </w:rPr>
                            <w:t xml:space="preserve"> z 3</w:t>
                          </w:r>
                        </w:p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>Kopia z dokumentu podpisanego elektronicznie wygenerowana dnia 2026.03.26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164.05000000000001pt;margin-top:793.35000000000002pt;width:399.85000000000002pt;height:18.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pl-PL" w:eastAsia="pl-PL" w:bidi="pl-PL"/>
                      </w:rPr>
                      <w:t xml:space="preserve">Strona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pl-PL" w:eastAsia="pl-PL" w:bidi="pl-PL"/>
                      </w:rPr>
                      <w:t xml:space="preserve"> z 3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>Kopia z dokumentu podpisanego elektronicznie wygenerowana dnia 2026.03.26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Nagłówek #1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Tekst treści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Tekst treści (2)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9">
    <w:name w:val="Inne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0">
    <w:name w:val="Nagłówek lub stopka (2)_"/>
    <w:basedOn w:val="DefaultParagraphFont"/>
    <w:link w:val="Styl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Nagłówek #1"/>
    <w:basedOn w:val="Normal"/>
    <w:link w:val="CharStyle3"/>
    <w:pPr>
      <w:widowControl w:val="0"/>
      <w:shd w:val="clear" w:color="auto" w:fill="auto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Tekst treści"/>
    <w:basedOn w:val="Normal"/>
    <w:link w:val="CharStyle5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Tekst treści (2)"/>
    <w:basedOn w:val="Normal"/>
    <w:link w:val="CharStyle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8">
    <w:name w:val="Inne"/>
    <w:basedOn w:val="Normal"/>
    <w:link w:val="CharStyle9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9">
    <w:name w:val="Nagłówek lub stopka (2)"/>
    <w:basedOn w:val="Normal"/>
    <w:link w:val="CharStyle20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