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223" w:right="427" w:bottom="1296" w:left="740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66"/>
        <w:gridCol w:w="2554"/>
        <w:gridCol w:w="3763"/>
        <w:gridCol w:w="1834"/>
        <w:gridCol w:w="1968"/>
      </w:tblGrid>
      <w:tr>
        <w:trPr>
          <w:trHeight w:val="1171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 »Cir» jrOmnlii spłiczojw^ei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CENTRUM USŁUG WSPÓLNYCH GMINY</w:t>
              <w:br/>
              <w:t>OSIECZNA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 PzwsaStcw Wiekcpdsucn fi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64-1'3 Ove&lt;zn»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Rachunek zysków i strat jednostki</w:t>
              <w:br/>
              <w:t>(wariant porównawczy)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190" w:val="left"/>
              </w:tabs>
              <w:bidi w:val="0"/>
              <w:spacing w:before="0" w:after="0" w:line="408" w:lineRule="auto"/>
              <w:ind w:left="0" w:right="0" w:firstLine="340"/>
              <w:jc w:val="left"/>
            </w:pPr>
            <w:r>
              <w:rPr>
                <w:color w:val="5A5E73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bi.cb •</w:t>
              <w:br/>
            </w:r>
            <w:r>
              <w:rPr>
                <w:color w:val="AD9AA6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|A-'&gt;Mr</w:t>
            </w:r>
            <w:r>
              <w:rPr>
                <w:color w:val="AD9AA6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piG,</w:t>
            </w:r>
            <w:r>
              <w:rPr>
                <w:color w:val="AD9AA6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r7...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</w:t>
              <w:tab/>
              <w:t>sporządzony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nadzień 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M-esat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10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Wysiać bez pisrra przewodnego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6CBAA34403D5E054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llllllllllllillllllllllllllllllllllllll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dentyfkacyjny REGON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520309976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 podstawowej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ZO sprzolazy produklOW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3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stanu produktów (zwtększenc • wartoSC dodatnia. zmniejszenie -</w:t>
              <w:br/>
              <w:t>wartość ujemna)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Koszi wytworzenia produktów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wlasre potrzeby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retto zo nprzoCary towarów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na finansowanie dzalaHoto podstawowej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tytułu dochodów 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787 572 52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890 260.5?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ZuZyCe maletalów i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25 833 46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7 510 44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Us*ugi obce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36 351 38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73 977.13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Podatki i opłaty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936 34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957,34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Wyragrcdzer.a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603 072 29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654 052.1C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Ubezpeczenia społeczne i inne Świadczenia dla pracowników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121 339,95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153 763 52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VII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rodzajowe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VII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WartoSC sprzedanych towarow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IX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śwadczer.a finansowane z budżetu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cocazenj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Zysk (strata)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działalności podstawowej (A • 8)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■787 572 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-890 260 52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przychody operacyjne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ze zbycia mefmansowych aktywów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przychody cperacy/ie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koszty operacyjne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50800" distB="30480" distL="114300" distR="4582160" simplePos="0" relativeHeight="125829378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margin">
                  <wp:posOffset>9310370</wp:posOffset>
                </wp:positionV>
                <wp:extent cx="1316990" cy="3289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Cuger-Bicrnaczyk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6.600000000000009pt;margin-top:733.10000000000002pt;width:103.7pt;height:25.900000000000002pt;z-index:-125829375;mso-wrap-distance-left:9.pt;mso-wrap-distance-top:4.pt;mso-wrap-distance-right:360.80000000000001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Cuger-Bicrnaczyk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9215" distB="0" distL="2534285" distR="2393950" simplePos="0" relativeHeight="125829380" behindDoc="0" locked="0" layoutInCell="1" allowOverlap="1">
                <wp:simplePos x="0" y="0"/>
                <wp:positionH relativeFrom="page">
                  <wp:posOffset>3392805</wp:posOffset>
                </wp:positionH>
                <wp:positionV relativeFrom="margin">
                  <wp:posOffset>9328785</wp:posOffset>
                </wp:positionV>
                <wp:extent cx="1085215" cy="3416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202G-03-31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 dzień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7.14999999999998pt;margin-top:734.55000000000007pt;width:85.450000000000003pt;height:26.900000000000002pt;z-index:-125829373;mso-wrap-distance-left:199.55000000000001pt;mso-wrap-distance-top:5.4500000000000002pt;mso-wrap-distance-right:188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202G-03-31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 dzień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1280" distB="0" distL="4789805" distR="114300" simplePos="0" relativeHeight="125829382" behindDoc="0" locked="0" layoutInCell="1" allowOverlap="1">
                <wp:simplePos x="0" y="0"/>
                <wp:positionH relativeFrom="page">
                  <wp:posOffset>5648325</wp:posOffset>
                </wp:positionH>
                <wp:positionV relativeFrom="margin">
                  <wp:posOffset>9340850</wp:posOffset>
                </wp:positionV>
                <wp:extent cx="1109345" cy="3289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  <w:bookmarkEnd w:id="2"/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4.75pt;margin-top:735.5pt;width:87.350000000000009pt;height:25.900000000000002pt;z-index:-125829371;mso-wrap-distance-left:377.15000000000003pt;mso-wrap-distance-top:6.4000000000000004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  <w:bookmarkEnd w:id="2"/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483100" distB="60960" distL="114300" distR="4576445" simplePos="0" relativeHeight="125829384" behindDoc="0" locked="0" layoutInCell="1" allowOverlap="1">
                <wp:simplePos x="0" y="0"/>
                <wp:positionH relativeFrom="page">
                  <wp:posOffset>991235</wp:posOffset>
                </wp:positionH>
                <wp:positionV relativeFrom="margin">
                  <wp:posOffset>9310370</wp:posOffset>
                </wp:positionV>
                <wp:extent cx="1310640" cy="3289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Cugier-Biernaczyk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8.049999999999997pt;margin-top:733.10000000000002pt;width:103.2pt;height:25.900000000000002pt;z-index:-125829369;mso-wrap-distance-left:9.pt;mso-wrap-distance-top:353.pt;mso-wrap-distance-right:360.35000000000002pt;mso-wrap-distance-bottom:4.799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Cugier-Biernaczyk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07230" distB="36830" distL="2534285" distR="2381885" simplePos="0" relativeHeight="125829386" behindDoc="0" locked="0" layoutInCell="1" allowOverlap="1">
                <wp:simplePos x="0" y="0"/>
                <wp:positionH relativeFrom="page">
                  <wp:posOffset>3411220</wp:posOffset>
                </wp:positionH>
                <wp:positionV relativeFrom="margin">
                  <wp:posOffset>9334500</wp:posOffset>
                </wp:positionV>
                <wp:extent cx="1085215" cy="3289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center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202B-03-31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 miesiąc, dzień</w:t>
                            </w:r>
                            <w:bookmarkEnd w:id="6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68.60000000000002pt;margin-top:735.pt;width:85.450000000000003pt;height:25.900000000000002pt;z-index:-125829367;mso-wrap-distance-left:199.55000000000001pt;mso-wrap-distance-top:354.90000000000003pt;mso-wrap-distance-right:187.55000000000001pt;mso-wrap-distance-bottom:2.8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center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202B-03-31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 miesiąc, dzień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19930" distB="0" distL="4784090" distR="113665" simplePos="0" relativeHeight="125829388" behindDoc="0" locked="0" layoutInCell="1" allowOverlap="1">
                <wp:simplePos x="0" y="0"/>
                <wp:positionH relativeFrom="page">
                  <wp:posOffset>5661025</wp:posOffset>
                </wp:positionH>
                <wp:positionV relativeFrom="margin">
                  <wp:posOffset>9347200</wp:posOffset>
                </wp:positionV>
                <wp:extent cx="1103630" cy="35369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45.75pt;margin-top:736.pt;width:86.900000000000006pt;height:27.850000000000001pt;z-index:-125829365;mso-wrap-distance-left:376.69999999999999pt;mso-wrap-distance-top:355.90000000000003pt;mso-wrap-distance-right:8.95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701"/>
        <w:gridCol w:w="6192"/>
        <w:gridCol w:w="1824"/>
        <w:gridCol w:w="196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22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Koszty nwestycji fnanscwanycb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srodkpw własnych samorządowych</w:t>
              <w:br/>
              <w:t>zakładów budżetowych i dcchodiw jednostek budżetowych gromadzonych na</w:t>
              <w:br/>
              <w:t>wydzielonym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Pozostaw koszty cceracy/.e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operacyjnej (C ♦ 0 - 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•767 572.52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-390 260,53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230.72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Dywidendy i udziały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230.72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giii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(F*G-H)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•767 300.54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-839 979 61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obowiązkowe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(l-J-K)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-767 300.54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-889979.61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392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u w:val="none"/>
          <w:shd w:val="clear" w:color="auto" w:fill="auto"/>
          <w:lang w:val="pl-PL" w:eastAsia="pl-PL" w:bidi="pl-PL"/>
        </w:rPr>
        <w:t>Wyjaśnienia do sprawozdania</w:t>
      </w:r>
    </w:p>
    <w:tbl>
      <w:tblPr>
        <w:tblOverlap w:val="never"/>
        <w:jc w:val="center"/>
        <w:tblLayout w:type="fixed"/>
      </w:tblPr>
      <w:tblGrid>
        <w:gridCol w:w="3811"/>
        <w:gridCol w:w="6922"/>
      </w:tblGrid>
      <w:tr>
        <w:trPr>
          <w:trHeight w:val="6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underscore" w:pos="3546" w:val="left"/>
              </w:tabs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  <w:lang w:val="pl-PL" w:eastAsia="pl-PL" w:bidi="pl-PL"/>
              </w:rPr>
              <w:t>Beata Cugier-Bięrnaczyk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ab/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główny księgowy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underscore" w:pos="1166" w:val="left"/>
                <w:tab w:leader="underscore" w:pos="2913" w:val="left"/>
                <w:tab w:pos="4343" w:val="left"/>
                <w:tab w:leader="underscore" w:pos="4420" w:val="left"/>
                <w:tab w:leader="underscore" w:pos="6849" w:val="left"/>
              </w:tabs>
              <w:bidi w:val="0"/>
              <w:spacing w:before="0" w:after="0" w:line="290" w:lineRule="auto"/>
              <w:ind w:left="820" w:right="0" w:hanging="4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  <w:lang w:val="pl-PL" w:eastAsia="pl-PL" w:bidi="pl-PL"/>
              </w:rPr>
              <w:t>2026-03-31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ab/>
              <w:t xml:space="preserve"> 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  <w:lang w:val="pl-PL" w:eastAsia="pl-PL" w:bidi="pl-PL"/>
              </w:rPr>
              <w:t>Dorota Adamczak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ab/>
              <w:br/>
              <w:t>rok. miesiąc, dzień</w:t>
              <w:tab/>
              <w:t>kierownik jednostki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BeSTia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6CBAA34403D5E054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0" w:h="16840"/>
      <w:pgMar w:top="223" w:right="427" w:bottom="1296" w:left="74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2061210</wp:posOffset>
              </wp:positionH>
              <wp:positionV relativeFrom="page">
                <wp:posOffset>9791700</wp:posOffset>
              </wp:positionV>
              <wp:extent cx="5187950" cy="2133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7950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5r-^»3i3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KOM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dckumcr-tu pedp.ixnejo elektronicznie wypenefc*ana dna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2.30000000000001pt;margin-top:771.pt;width:408.5pt;height:16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5r-^»3i3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KOM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dckumcr-tu pedp.ixnejo elektronicznie wypenefc*ana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9933305</wp:posOffset>
              </wp:positionV>
              <wp:extent cx="367601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7601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8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6CBAA34-02D5E0&amp;4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3.5pt;margin-top:782.14999999999998pt;width:289.44999999999999pt;height:8.65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8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6CBAA34-02D5E0&amp;4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2064385</wp:posOffset>
              </wp:positionH>
              <wp:positionV relativeFrom="page">
                <wp:posOffset>10201910</wp:posOffset>
              </wp:positionV>
              <wp:extent cx="360299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Kopa z dckurrentu podpisanegaeickfor.czr.e wygenerowana dnia 2025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62.55000000000001pt;margin-top:803.30000000000007pt;width:283.69999999999999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Kopa z dckurrentu podpisanegaeickfor.czr.e wygenerowana dnia 2025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534035</wp:posOffset>
              </wp:positionH>
              <wp:positionV relativeFrom="page">
                <wp:posOffset>9933305</wp:posOffset>
              </wp:positionV>
              <wp:extent cx="3681730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173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  <w:t>6CBAA34403D5E054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.050000000000004pt;margin-top:782.14999999999998pt;width:289.90000000000003pt;height:8.15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  <w:t>6CBAA34403D5E054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2045970</wp:posOffset>
              </wp:positionH>
              <wp:positionV relativeFrom="page">
                <wp:posOffset>10116185</wp:posOffset>
              </wp:positionV>
              <wp:extent cx="5181600" cy="21336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0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Sr xu 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pl-PL" w:eastAsia="pl-PL" w:bidi="pl-PL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5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elektrot czn.e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61.09999999999999pt;margin-top:796.55000000000007pt;width:408.pt;height:16.8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Sr xu 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pl-PL" w:eastAsia="pl-PL" w:bidi="pl-PL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5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Kopia z dokumentu podpisanego elektrot czn.e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CharStyle11">
    <w:name w:val="Nagłówek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Inne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after="20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paragraph" w:customStyle="1" w:styleId="Style10">
    <w:name w:val="Nagłówek #1"/>
    <w:basedOn w:val="Normal"/>
    <w:link w:val="CharStyle11"/>
    <w:pPr>
      <w:widowControl w:val="0"/>
      <w:shd w:val="clear" w:color="auto" w:fill="auto"/>
      <w:spacing w:line="295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Inne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