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215900" distB="30480" distL="114300" distR="4576445" simplePos="0" relativeHeight="125829378" behindDoc="0" locked="0" layoutInCell="1" allowOverlap="1">
                <wp:simplePos x="0" y="0"/>
                <wp:positionH relativeFrom="page">
                  <wp:posOffset>1020445</wp:posOffset>
                </wp:positionH>
                <wp:positionV relativeFrom="margin">
                  <wp:posOffset>8759825</wp:posOffset>
                </wp:positionV>
                <wp:extent cx="1310640" cy="3416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Cugięr-Bicrnaczyk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350000000000009pt;margin-top:689.75pt;width:103.2pt;height:26.900000000000002pt;z-index:-125829375;mso-wrap-distance-left:9.pt;mso-wrap-distance-top:17.pt;mso-wrap-distance-right:360.35000000000002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Cugięr-Bicrnaczyk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4315" distB="36830" distL="2564765" distR="2357755" simplePos="0" relativeHeight="125829380" behindDoc="0" locked="0" layoutInCell="1" allowOverlap="1">
                <wp:simplePos x="0" y="0"/>
                <wp:positionH relativeFrom="page">
                  <wp:posOffset>3470910</wp:posOffset>
                </wp:positionH>
                <wp:positionV relativeFrom="margin">
                  <wp:posOffset>8778240</wp:posOffset>
                </wp:positionV>
                <wp:extent cx="1078865" cy="3168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dz.-eń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3.30000000000001pt;margin-top:691.20000000000005pt;width:84.950000000000003pt;height:24.949999999999999pt;z-index:-125829373;mso-wrap-distance-left:201.95000000000002pt;mso-wrap-distance-top:18.449999999999999pt;mso-wrap-distance-right:185.65000000000001pt;mso-wrap-distance-bottom:2.8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dz.-eń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4315" distB="0" distL="4777740" distR="114300" simplePos="0" relativeHeight="125829382" behindDoc="0" locked="0" layoutInCell="1" allowOverlap="1">
                <wp:simplePos x="0" y="0"/>
                <wp:positionH relativeFrom="page">
                  <wp:posOffset>5683885</wp:posOffset>
                </wp:positionH>
                <wp:positionV relativeFrom="margin">
                  <wp:posOffset>8778240</wp:posOffset>
                </wp:positionV>
                <wp:extent cx="1109345" cy="3536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7.55000000000001pt;margin-top:691.20000000000005pt;width:87.350000000000009pt;height:27.850000000000001pt;z-index:-125829371;mso-wrap-distance-left:376.19999999999999pt;mso-wrap-distance-top:18.44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54"/>
        <w:gridCol w:w="2246"/>
        <w:gridCol w:w="3754"/>
        <w:gridCol w:w="1834"/>
        <w:gridCol w:w="547"/>
        <w:gridCol w:w="1075"/>
        <w:gridCol w:w="346"/>
      </w:tblGrid>
      <w:tr>
        <w:trPr>
          <w:trHeight w:val="118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MIEJSKO - GMINNY OŚRODEK POMOCY</w:t>
              <w:br/>
              <w:t>SPOŁECZNEJ W OSIECZNEJ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Pcw.Mrcćw WebóCOskch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4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Zestawienie zmian w funduszu jednostki</w:t>
              <w:br/>
            </w:r>
            <w:r>
              <w:rPr>
                <w:b w:val="0"/>
                <w:bCs w:val="0"/>
                <w:color w:val="BAACB1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pływ dó ksń&gt; ...aut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A1828D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7.:r-'it- </w:t>
            </w:r>
            <w:r>
              <w:rPr>
                <w:b w:val="0"/>
                <w:bCs w:val="0"/>
                <w:color w:val="6F5964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r-•-f—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11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u*-1 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sporządzone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iftysuc cez p»sma przewodniego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4C299B8768FC9CB3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300535573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2"/>
                <w:szCs w:val="4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II Llilli Itliiibl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11111011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(BO)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5 314 405.65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6 952 957.86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Zwgkszenio funduszu (z tytuki)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6 463 648,29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7 037 743.01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Mar-sowy za rok ubegły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Zrealzcwane wydatki budżetowe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6 450 843 29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7 037 743 01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płatrcici zc $.rod«ow europejskich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O.tt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1.1.4.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Akluaizao.a wyceny Środków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116.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otrzymane Środki trwało i środki trwale w budowę oraz watpsci</w:t>
              <w:br/>
              <w:t>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prze.ęto od zlikwidowanych lub połączonych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otrzymane w ramach centralrego zaopatrzenia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1 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fnansowwgo za rok bieżący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zwiększenia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Zmmejszcr-a funduszu jednostki (z tytułu)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5 242 205 23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5 942 751 69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5 300 022 67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5 667 266 64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dochody budżetowo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42 273.61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75 465.05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Rozlczemo wyniku Marsowego i Środków obrotowych za rok ubiegły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Dctac.-e i środki na nwestyc/e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środków trwałych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nieodpłatnie przekazanych środków trwałych i Środków</w:t>
              <w:br/>
              <w:t>trwałych wr budowę oraz wartości niematerialnych i prawnych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przejęto od zlikwidowanych lub połączonych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przekazano wr ramach centralnego zaopatrzenia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(8Z)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6 952 957,86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6 047 049 15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69" w:right="337" w:bottom="818" w:left="906" w:header="34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9" w:right="0" w:bottom="81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9" w:right="337" w:bottom="818" w:left="90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4C299B8768FC9CB8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023100" distB="12065" distL="114300" distR="4570730" simplePos="0" relativeHeight="125829384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margin">
                  <wp:posOffset>8888095</wp:posOffset>
                </wp:positionV>
                <wp:extent cx="1304290" cy="3536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 cr-Bwnaczyk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25pt;margin-top:699.85000000000002pt;width:102.7pt;height:27.850000000000001pt;z-index:-125829369;mso-wrap-distance-left:9.pt;mso-wrap-distance-top:553.pt;mso-wrap-distance-right:359.90000000000003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 cr-Bwnaczyk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41515" distB="30480" distL="2552700" distR="2351405" simplePos="0" relativeHeight="125829386" behindDoc="0" locked="0" layoutInCell="1" allowOverlap="1">
                <wp:simplePos x="0" y="0"/>
                <wp:positionH relativeFrom="page">
                  <wp:posOffset>3457575</wp:posOffset>
                </wp:positionH>
                <wp:positionV relativeFrom="margin">
                  <wp:posOffset>8906510</wp:posOffset>
                </wp:positionV>
                <wp:extent cx="1085215" cy="31686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miesiąc.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2.25pt;margin-top:701.30000000000007pt;width:85.450000000000003pt;height:24.949999999999999pt;z-index:-125829367;mso-wrap-distance-left:201.pt;mso-wrap-distance-top:554.45000000000005pt;mso-wrap-distance-right:185.15000000000001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miesiąc.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47230" distB="0" distL="4771390" distR="114300" simplePos="0" relativeHeight="125829388" behindDoc="0" locked="0" layoutInCell="1" allowOverlap="1">
                <wp:simplePos x="0" y="0"/>
                <wp:positionH relativeFrom="page">
                  <wp:posOffset>5676265</wp:posOffset>
                </wp:positionH>
                <wp:positionV relativeFrom="margin">
                  <wp:posOffset>8912225</wp:posOffset>
                </wp:positionV>
                <wp:extent cx="1103630" cy="3416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6.94999999999999pt;margin-top:701.75pt;width:86.900000000000006pt;height:26.900000000000002pt;z-index:-125829365;mso-wrap-distance-left:375.69999999999999pt;mso-wrap-distance-top:554.89999999999998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91"/>
        <w:gridCol w:w="6163"/>
        <w:gridCol w:w="1834"/>
        <w:gridCol w:w="1958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 finansowy netto za rok bieżący (♦.-)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•5 E67 265 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-8 066 004 65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(*)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{•)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-5 667 266,64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-6066 0X65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rat?wyżka Środków oSrotowych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tll*,-1ll|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1065601,22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16 055.47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53" w:right="349" w:bottom="822" w:left="904" w:header="125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53" w:right="0" w:bottom="82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53" w:right="349" w:bottom="822" w:left="9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4C299B8768FC9CB8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33" w:right="343" w:bottom="829" w:left="911" w:header="20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3" w:right="0" w:bottom="829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12700</wp:posOffset>
                </wp:positionV>
                <wp:extent cx="1304290" cy="32893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Cuger-Biemaczyk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80.100000000000009pt;margin-top:1.pt;width:102.7pt;height:25.900000000000002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Cuger-Biemaczyk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3" w:right="1226" w:bottom="829" w:left="5452" w:header="0" w:footer="3" w:gutter="0"/>
          <w:cols w:num="2" w:space="174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3" w:right="0" w:bottom="8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4C29SB3763FC9CB8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33" w:right="1226" w:bottom="829" w:left="33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9955530</wp:posOffset>
              </wp:positionV>
              <wp:extent cx="359410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.700000000000003pt;margin-top:783.89999999999998pt;width:28.3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2124075</wp:posOffset>
              </wp:positionH>
              <wp:positionV relativeFrom="page">
                <wp:posOffset>10101580</wp:posOffset>
              </wp:positionV>
              <wp:extent cx="5169535" cy="2254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953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SOize •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J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podpisanego eektroniezne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7.25pt;margin-top:795.39999999999998pt;width:407.05000000000001pt;height:1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SOize •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J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podpisanego eektroniezne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610870</wp:posOffset>
              </wp:positionH>
              <wp:positionV relativeFrom="page">
                <wp:posOffset>9940290</wp:posOffset>
              </wp:positionV>
              <wp:extent cx="365760" cy="914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.100000000000001pt;margin-top:782.70000000000005pt;width:28.800000000000001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2116455</wp:posOffset>
              </wp:positionH>
              <wp:positionV relativeFrom="page">
                <wp:posOffset>10104755</wp:posOffset>
              </wp:positionV>
              <wp:extent cx="5181600" cy="22542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5rc«łZz3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kop&gt;a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podpsanejo elektronicznie wygenerowana dr.j 2026 03.31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66.65000000000001pt;margin-top:795.64999999999998pt;width:408.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5rc«łZz3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kop&gt;a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podpsanejo elektronicznie wygenerowana dr.j 2026 03.31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608965</wp:posOffset>
              </wp:positionH>
              <wp:positionV relativeFrom="page">
                <wp:posOffset>9942195</wp:posOffset>
              </wp:positionV>
              <wp:extent cx="372110" cy="8509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211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7.950000000000003pt;margin-top:782.85000000000002pt;width:29.300000000000001pt;height:6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2114550</wp:posOffset>
              </wp:positionH>
              <wp:positionV relativeFrom="page">
                <wp:posOffset>10094595</wp:posOffset>
              </wp:positionV>
              <wp:extent cx="5181600" cy="2254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5rt«i* 3 z 1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podpsanoso elektronicznie wygenerowana dna 2020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66.5pt;margin-top:794.85000000000002pt;width:408.pt;height:17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5rt«i* 3 z 1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podpsanoso elektronicznie wygenerowana dna 2020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Inne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Inne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