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377" w:right="443" w:bottom="1171" w:left="503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22"/>
        <w:gridCol w:w="3139"/>
        <w:gridCol w:w="3744"/>
      </w:tblGrid>
      <w:tr>
        <w:trPr>
          <w:trHeight w:val="115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aóre* jednooUu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SZKOLNE SCHRONISKO MŁODZIEŻOWE</w:t>
              <w:br/>
              <w:t>MORENA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90" w:lineRule="auto"/>
              <w:ind w:left="1380" w:right="0" w:firstLine="2000"/>
              <w:jc w:val="left"/>
              <w:rPr>
                <w:sz w:val="18"/>
                <w:szCs w:val="18"/>
              </w:rPr>
            </w:pPr>
            <w:r>
              <w:rPr>
                <w:color w:val="4A4D64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Ol. CH</w:t>
              <w:br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ul. Kopernika 4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1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  <w:br/>
              <w:t>jednostki budżetowej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4A4D64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  <w:br/>
              <w:t>na dzioń 31-12-2025 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Wysiać bez pisma przewodniego</w:t>
              <w:br/>
              <w:t>8D5E1B5BD0A15658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76"/>
                <w:szCs w:val="76"/>
                <w:shd w:val="clear" w:color="auto" w:fill="auto"/>
                <w:lang w:val="pl-PL" w:eastAsia="pl-PL" w:bidi="pl-PL"/>
              </w:rPr>
              <w:t>[iiiiiiiihiiiiiii ii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 tui min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411102372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  <w:r>
        <mc:AlternateContent>
          <mc:Choice Requires="wps">
            <w:drawing>
              <wp:anchor distT="658495" distB="0" distL="114300" distR="5948045" simplePos="0" relativeHeight="125829378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margin">
                  <wp:posOffset>9554210</wp:posOffset>
                </wp:positionV>
                <wp:extent cx="408305" cy="1460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3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.25pt;margin-top:752.30000000000007pt;width:32.149999999999999pt;height:11.5pt;z-index:-125829375;mso-wrap-distance-left:9.pt;mso-wrap-distance-top:51.850000000000001pt;mso-wrap-distance-right:468.3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04800" distB="170815" distL="571500" distR="4582160" simplePos="0" relativeHeight="125829380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margin">
                  <wp:posOffset>9200515</wp:posOffset>
                </wp:positionV>
                <wp:extent cx="1316990" cy="328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 er-Biemaczyk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7.25pt;margin-top:724.45000000000005pt;width:103.7pt;height:25.900000000000002pt;z-index:-125829373;mso-wrap-distance-left:45.pt;mso-wrap-distance-top:24.pt;mso-wrap-distance-right:360.80000000000001pt;mso-wrap-distance-bottom:13.4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 er-Biemaczyk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23215" distB="164465" distL="2906395" distR="2387600" simplePos="0" relativeHeight="125829382" behindDoc="0" locked="0" layoutInCell="1" allowOverlap="1">
                <wp:simplePos x="0" y="0"/>
                <wp:positionH relativeFrom="page">
                  <wp:posOffset>3315970</wp:posOffset>
                </wp:positionH>
                <wp:positionV relativeFrom="margin">
                  <wp:posOffset>9218930</wp:posOffset>
                </wp:positionV>
                <wp:extent cx="1176655" cy="3168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665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2026-04-07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miesiąc, dz&gt;eń)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1.10000000000002pt;margin-top:725.89999999999998pt;width:92.650000000000006pt;height:24.949999999999999pt;z-index:-125829371;mso-wrap-distance-left:228.84999999999999pt;mso-wrap-distance-top:25.449999999999999pt;mso-wrap-distance-right:188.pt;mso-wrap-distance-bottom:12.9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2026-04-07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miesiąc, dz&gt;eń)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8495" distB="0" distL="2247900" distR="2290445" simplePos="0" relativeHeight="125829384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margin">
                  <wp:posOffset>9554210</wp:posOffset>
                </wp:positionV>
                <wp:extent cx="1932305" cy="1460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23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8D5E1B5BD0A15658 Korekta nr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09.25pt;margin-top:752.30000000000007pt;width:152.15000000000001pt;height:11.5pt;z-index:-125829369;mso-wrap-distance-left:177.pt;mso-wrap-distance-top:51.850000000000001pt;mso-wrap-distance-right:180.3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8D5E1B5BD0A15658 Korekta nr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28930" distB="146685" distL="5167630" distR="114300" simplePos="0" relativeHeight="125829386" behindDoc="0" locked="0" layoutInCell="1" allowOverlap="1">
                <wp:simplePos x="0" y="0"/>
                <wp:positionH relativeFrom="page">
                  <wp:posOffset>5577205</wp:posOffset>
                </wp:positionH>
                <wp:positionV relativeFrom="margin">
                  <wp:posOffset>9224645</wp:posOffset>
                </wp:positionV>
                <wp:extent cx="1188720" cy="3289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9.15000000000003pt;margin-top:726.35000000000002pt;width:93.600000000000009pt;height:25.900000000000002pt;z-index:-125829367;mso-wrap-distance-left:406.90000000000003pt;mso-wrap-distance-top:25.900000000000002pt;mso-wrap-distance-right:9.pt;mso-wrap-distance-bottom:11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5"/>
        <w:gridCol w:w="1728"/>
        <w:gridCol w:w="1709"/>
        <w:gridCol w:w="1997"/>
        <w:gridCol w:w="1699"/>
        <w:gridCol w:w="1766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211 303.95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197 202,65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194 041,76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179 737.9$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 Wacoso</w:t>
              <w:br/>
              <w:t>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A1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435 765,83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406 264,0'.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Rzeczowo aktywa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211 993,95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197 202,65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Wynik finansowy</w:t>
              <w:br/>
              <w:t>netto (♦.-&gt;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-241 744,07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-226 526.05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1 Srcdki trwa*o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211 993.95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197 202.65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1 Zysk netto &lt;♦)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1.1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3 263 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3 280.50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2 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•241 744.07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•226 526.05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11.1.1.1 Grunty</w:t>
              <w:br/>
              <w:t>stano-w-ące własn&amp;Sć</w:t>
              <w:br/>
              <w:t>jednostki samorządu</w:t>
              <w:br/>
              <w:t>terytorialnego,</w:t>
              <w:br/>
              <w:t>przokazaro w</w:t>
              <w:br/>
              <w:t>użytkowane weczyste</w:t>
              <w:br/>
              <w:t>Innym podmiotom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Ul Odpisy z wyniku</w:t>
              <w:br/>
              <w:t>finansowego (nadwyżka</w:t>
              <w:br/>
              <w:t>Srcdkdw obrotowych) (-&gt;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i 2 Budynki. lew.aie i</w:t>
              <w:br/>
              <w:t>obiekty irzyr.crii lądowe,</w:t>
              <w:br/>
              <w:t>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2C8 713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193922.35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Fundusz mierna</w:t>
              <w:br/>
              <w:t>zlkwiJowinyeh</w:t>
              <w:br/>
              <w:t>jednistek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AII. 1 3 Urządzenia</w:t>
              <w:br/>
              <w:t>tectinczre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Alt. 1.4 Środki</w:t>
              <w:br/>
              <w:t>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Państwowo fundusze</w:t>
              <w:br/>
              <w:t>celowe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AII. 15 Inne Środki</w:t>
              <w:br/>
              <w:t>trwa*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Zobowiązana i</w:t>
              <w:br/>
              <w:t>rezerwy na</w:t>
              <w:br/>
              <w:t>zctowuizana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18 141,42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19 275.23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2 Środki trwale w</w:t>
              <w:br/>
              <w:t>budowie (inwcstyqo)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D1 Zobowiązania</w:t>
              <w:br/>
              <w:t>długoterminowo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3 Zaiczka na sroski</w:t>
              <w:br/>
              <w:t>trwa* w budowo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nwestyc.e)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 Zobowiązania</w:t>
              <w:br/>
              <w:t>ktdtktterrr.nowe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18 141.42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19 275 23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Należności</w:t>
              <w:br/>
              <w:t>diujotermircwe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 1 Zobowiązania z</w:t>
              <w:br/>
              <w:t>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32.80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Długoterminowe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DII2 Zobowiązania</w:t>
              <w:br/>
              <w:t>wobec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215 55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1 Akqe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3 Zobowiązania z</w:t>
              <w:br/>
              <w:t>tytułu ubezpeczeń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2 952.90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3 138.15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IV2 Inne papiery</w:t>
              <w:br/>
              <w:t>wartoioowe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DII4 Zobowiązania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14 999.29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15 666.92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54"/>
        <w:gridCol w:w="1709"/>
        <w:gridCol w:w="1718"/>
        <w:gridCol w:w="1997"/>
        <w:gridCol w:w="1718"/>
        <w:gridCol w:w="1757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i Inrc</w:t>
              <w:br/>
              <w:t>długoterrr.nowe aktywa</w:t>
              <w:br/>
              <w:t>Marsowe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ll 5 Pozostałe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0C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Wartość mienia</w:t>
              <w:br/>
              <w:t>zlikwidowanych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ll 6 Sumy obco</w:t>
              <w:br/>
              <w:t>(depozytowe,</w:t>
              <w:br/>
              <w:t>zabezpieczenie</w:t>
              <w:br/>
              <w:t>wykonania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Aktywa cCrotcwo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1 610,37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ll 7 Rciiczema z</w:t>
              <w:br/>
              <w:t>r&gt;tu»j środków na</w:t>
              <w:br/>
              <w:t>wydatki budżetowo i z</w:t>
              <w:br/>
              <w:t>tytułu dochcdów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1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8 Fundusze</w:t>
              <w:br/>
              <w:t>specjale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169.23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201,31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1 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 8 1 Zajadowy</w:t>
              <w:br/>
              <w:t>Fundusz Świadczeń</w:t>
              <w:br/>
              <w:t>Sccia'nych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189 23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201.31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2 PpfcrOdukty i</w:t>
              <w:br/>
              <w:t>produkty w teku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ll 8 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1 3 Produkty gotewe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III Rezerwy na</w:t>
              <w:br/>
              <w:t>zebewązania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0IV Rozbczena</w:t>
              <w:br/>
              <w:t>mędzy okresowo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Naozności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1 608.56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ll i Należności z tytułu</w:t>
              <w:br/>
              <w:t xml:space="preserve">dostaw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1 608.56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2 Należności od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ll 3 Naeznosci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</w:t>
              <w:br/>
              <w:t>ubezpeczeń l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ll 4 Pozostałe</w:t>
              <w:br/>
              <w:t>należność*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ll 5 Rozlecenia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tytułu SrodkOw na</w:t>
              <w:br/>
              <w:t>wydatki budżetowo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lit Krótkoterminowe</w:t>
              <w:br/>
              <w:t>aktywa Manscwo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169.23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Ul 1 Srcdki p-enozne</w:t>
              <w:br/>
              <w:t>w kasie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Ul 2 Srcdki pen^zne</w:t>
              <w:br/>
              <w:t>na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201 81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3 Srcdki pieniężno</w:t>
              <w:br/>
              <w:t>państwowego funduszu</w:t>
              <w:br/>
              <w:t>cetowcgo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Ul 4 Inne środki</w:t>
              <w:br/>
              <w:t>penęzne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Itl 5 Akc.o łub udzia*/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6 Inne papiery</w:t>
              <w:br/>
              <w:t>wartoscowe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III.7 Inne</w:t>
              <w:br/>
              <w:t>krótkoterminowe aktywa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7" w:right="443" w:bottom="1171" w:left="50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55600" distB="6350" distL="114300" distR="4582160" simplePos="0" relativeHeight="125829388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margin">
                  <wp:posOffset>9200515</wp:posOffset>
                </wp:positionV>
                <wp:extent cx="1774190" cy="49974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419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71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Cugior-Biemaczyk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9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.450000000000003pt;margin-top:724.45000000000005pt;width:139.70000000000002pt;height:39.350000000000001pt;z-index:-125829365;mso-wrap-distance-left:9.pt;mso-wrap-distance-top:28.pt;mso-wrap-distance-right:360.80000000000001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7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Cugior-Biemaczyk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9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67665" distB="0" distL="2254250" distR="2289810" simplePos="0" relativeHeight="125829390" behindDoc="0" locked="0" layoutInCell="1" allowOverlap="1">
                <wp:simplePos x="0" y="0"/>
                <wp:positionH relativeFrom="page">
                  <wp:posOffset>2666365</wp:posOffset>
                </wp:positionH>
                <wp:positionV relativeFrom="margin">
                  <wp:posOffset>9212580</wp:posOffset>
                </wp:positionV>
                <wp:extent cx="1926590" cy="4940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659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2026-04-07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10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miesiąc, dziert)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8D5E1B5BDOA1565S Korekta nr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09.95000000000002pt;margin-top:725.39999999999998pt;width:151.70000000000002pt;height:38.899999999999999pt;z-index:-125829363;mso-wrap-distance-left:177.5pt;mso-wrap-distance-top:28.949999999999999pt;mso-wrap-distance-right:180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2026-04-07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10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miesiąc, dziert)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8D5E1B5BDOA1565S Korekta nr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79730" distB="140335" distL="5167630" distR="114300" simplePos="0" relativeHeight="125829392" behindDoc="0" locked="0" layoutInCell="1" allowOverlap="1">
                <wp:simplePos x="0" y="0"/>
                <wp:positionH relativeFrom="page">
                  <wp:posOffset>5579745</wp:posOffset>
                </wp:positionH>
                <wp:positionV relativeFrom="margin">
                  <wp:posOffset>9224645</wp:posOffset>
                </wp:positionV>
                <wp:extent cx="1188720" cy="3416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9.35000000000002pt;margin-top:726.35000000000002pt;width:93.600000000000009pt;height:26.900000000000002pt;z-index:-125829361;mso-wrap-distance-left:406.90000000000003pt;mso-wrap-distance-top:29.900000000000002pt;mso-wrap-distance-right:9.pt;mso-wrap-distance-bottom:11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26"/>
        <w:gridCol w:w="1709"/>
        <w:gridCol w:w="1718"/>
        <w:gridCol w:w="1997"/>
        <w:gridCol w:w="1718"/>
        <w:gridCol w:w="172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IV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212183,18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199 013.22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212 183.18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199 013.22</w:t>
            </w:r>
          </w:p>
        </w:tc>
      </w:tr>
    </w:tbl>
    <w:p>
      <w:p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377" w:right="443" w:bottom="1171" w:left="50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4" w:right="0" w:bottom="103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5592445</wp:posOffset>
                </wp:positionH>
                <wp:positionV relativeFrom="paragraph">
                  <wp:posOffset>30480</wp:posOffset>
                </wp:positionV>
                <wp:extent cx="1188720" cy="341630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40.35000000000002pt;margin-top:2.3999999999999999pt;width:93.600000000000009pt;height:26.900000000000002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7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Cugior-Biernaczyk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82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202604-07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4" w:right="4678" w:bottom="1035" w:left="819" w:header="0" w:footer="3" w:gutter="0"/>
          <w:cols w:num="2" w:space="33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8D5E1B5BDOA15658 Korekta nr 1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4" w:right="4678" w:bottom="1035" w:left="819" w:header="0" w:footer="3" w:gutter="0"/>
          <w:cols w:num="2" w:space="336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590" w:right="4662" w:bottom="1025" w:left="604" w:header="162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bilansu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0" w:right="0" w:bottom="86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24130</wp:posOffset>
                </wp:positionV>
                <wp:extent cx="1195070" cy="353695"/>
                <wp:wrapSquare wrapText="bothSides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39.19999999999999pt;margin-top:1.9000000000000001pt;width:94.100000000000009pt;height:27.8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underscore" w:pos="720" w:val="left"/>
        </w:tabs>
        <w:bidi w:val="0"/>
        <w:spacing w:before="0" w:after="40" w:line="290" w:lineRule="auto"/>
        <w:ind w:left="920" w:right="0" w:hanging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Cugier-Biernaczyk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BcSTia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82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2026-04 07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(rek, miesiąc, dzień)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0" w:right="4662" w:bottom="860" w:left="835" w:header="0" w:footer="3" w:gutter="0"/>
          <w:cols w:num="2" w:space="31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8D5E1B5BD0A15658 Korekta nr 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90" w:right="4662" w:bottom="860" w:left="835" w:header="0" w:footer="3" w:gutter="0"/>
      <w:cols w:num="2" w:space="31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2093595</wp:posOffset>
              </wp:positionH>
              <wp:positionV relativeFrom="page">
                <wp:posOffset>10012680</wp:posOffset>
              </wp:positionV>
              <wp:extent cx="5144770" cy="2927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>SttaM 2/4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dckurrentu podpisanej e’ekfor.czr.c wygenerowana dnia 2026 04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84999999999999pt;margin-top:788.39999999999998pt;width:405.10000000000002pt;height:23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>SttaM 2/4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dckurrentu podpisanej e’ekfor.czr.c wygenerowana dnia 2026 04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2090420</wp:posOffset>
              </wp:positionH>
              <wp:positionV relativeFrom="page">
                <wp:posOffset>10012680</wp:posOffset>
              </wp:positionV>
              <wp:extent cx="5144770" cy="2863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>Lt'rx« 1 ; 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dokumentu podpsanego elektrcnicznle wypene-owana dnia 2026 04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4.59999999999999pt;margin-top:788.39999999999998pt;width:405.10000000000002pt;height:22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>Lt'rx« 1 ; 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dokumentu podpsanego elektrcnicznle wypene-owana dnia 2026 04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2105660</wp:posOffset>
              </wp:positionH>
              <wp:positionV relativeFrom="page">
                <wp:posOffset>9895840</wp:posOffset>
              </wp:positionV>
              <wp:extent cx="5144770" cy="28638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>5ITTJ3 24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Koo«a z dokumentu podpaanojo elektronicznie »vyęenerortana dnia 2020 G4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65.80000000000001pt;margin-top:779.20000000000005pt;width:405.10000000000002pt;height:22.5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>5ITTJ3 24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Koo«a z dokumentu podpaanojo elektronicznie »vyęenerortana dnia 2020 G4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10146665</wp:posOffset>
              </wp:positionV>
              <wp:extent cx="3620770" cy="11557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207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dokumentu podsisonego deMicnicznio wygenerowana dr a 2026 04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65.09999999999999pt;margin-top:798.95000000000005pt;width:285.10000000000002pt;height:9.0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dokumentu podsisonego deMicnicznio wygenerowana dr a 2026 04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CharStyle12">
    <w:name w:val="Inne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spacing w:after="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single"/>
    </w:rPr>
  </w:style>
  <w:style w:type="paragraph" w:customStyle="1" w:styleId="Style11">
    <w:name w:val="Inne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