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28" w:right="138" w:bottom="998" w:left="867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13"/>
        <w:gridCol w:w="3130"/>
        <w:gridCol w:w="3658"/>
      </w:tblGrid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.ednostki sprawozdawczej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Adresat.</w:t>
            </w:r>
          </w:p>
        </w:tc>
      </w:tr>
      <w:tr>
        <w:trPr>
          <w:trHeight w:val="75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GMINNY ŻŁOBEK W KĄKOLEWIE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290" w:val="left"/>
                <w:tab w:pos="3779" w:val="left"/>
              </w:tabs>
              <w:bidi w:val="0"/>
              <w:spacing w:before="0" w:after="0" w:line="240" w:lineRule="auto"/>
              <w:ind w:left="2800" w:right="0" w:firstLine="0"/>
              <w:jc w:val="left"/>
              <w:rPr>
                <w:sz w:val="18"/>
                <w:szCs w:val="18"/>
              </w:rPr>
            </w:pPr>
            <w:r>
              <w:rPr>
                <w:color w:val="B0A0A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</w:t>
              <w:tab/>
              <w:t>7</w:t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pl-PL" w:eastAsia="pl-PL" w:bidi="pl-PL"/>
              </w:rPr>
              <w:t>0: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C5A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W&gt;-V.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jednostki budżetowej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ul Krzywińska 5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5C5A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Wysiać bez pisma przewodniego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66E13D9ED1C7E7D8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54"/>
                <w:szCs w:val="5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IflIIIIIIHIIIIIIIHII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64-113 Kąkolewo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C5A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\r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C5A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T V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.Numer identyfikacyjny REGON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387254580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0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C5A73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_ Jt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sporza.dzony</w:t>
              <w:br/>
              <w:t>na dzień 31-12-2025 r.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9" w:line="1" w:lineRule="exact"/>
      </w:pPr>
      <w:r>
        <mc:AlternateContent>
          <mc:Choice Requires="wps">
            <w:drawing>
              <wp:anchor distT="292100" distB="42545" distL="114300" distR="4618990" simplePos="0" relativeHeight="12582937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margin">
                  <wp:posOffset>9517380</wp:posOffset>
                </wp:positionV>
                <wp:extent cx="1584960" cy="3841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44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Cugier-Bicrnaczyk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.700000000000003pt;margin-top:749.39999999999998pt;width:124.8pt;height:30.25pt;z-index:-125829375;mso-wrap-distance-left:9.pt;mso-wrap-distance-top:23.pt;mso-wrap-distance-right:363.69999999999999pt;mso-wrap-distance-bottom:3.3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4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Cugier-Bicrnaczyk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0515" distB="30480" distL="2534285" distR="2393950" simplePos="0" relativeHeight="125829380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margin">
                  <wp:posOffset>9535795</wp:posOffset>
                </wp:positionV>
                <wp:extent cx="1390015" cy="37782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2O2G-O3-31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5.25pt;margin-top:750.85000000000002pt;width:109.45pt;height:29.75pt;z-index:-125829373;mso-wrap-distance-left:199.55000000000001pt;mso-wrap-distance-top:24.449999999999999pt;mso-wrap-distance-right:188.5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2O2G-O3-31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16230" distB="0" distL="5119370" distR="113665" simplePos="0" relativeHeight="125829382" behindDoc="0" locked="0" layoutInCell="1" allowOverlap="1">
                <wp:simplePos x="0" y="0"/>
                <wp:positionH relativeFrom="page">
                  <wp:posOffset>5826760</wp:posOffset>
                </wp:positionH>
                <wp:positionV relativeFrom="margin">
                  <wp:posOffset>9541510</wp:posOffset>
                </wp:positionV>
                <wp:extent cx="1085215" cy="4025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8.80000000000001pt;margin-top:751.30000000000007pt;width:85.450000000000003pt;height:31.699999999999999pt;z-index:-125829371;mso-wrap-distance-left:403.10000000000002pt;mso-wrap-distance-top:24.900000000000002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16"/>
        <w:gridCol w:w="1709"/>
        <w:gridCol w:w="1709"/>
        <w:gridCol w:w="1997"/>
        <w:gridCol w:w="1709"/>
        <w:gridCol w:w="173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trwało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3 410 01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-4 352 92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 Wartólci</w:t>
              <w:br/>
              <w:t>ncmatenalne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0.&amp;3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1 Fundusz jcdnostni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219 904 CG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220 819 23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Rzeczowe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0.C0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Wynik finansowy</w:t>
              <w:br/>
              <w:t>netto (♦.-)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-216 488.65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-225 172,20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1 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Zysk netto (♦&gt;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2 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-216 486.65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-225 172 20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 II 1 1 1 Grunty</w:t>
              <w:br/>
              <w:t>Stanowice wiasnoii</w:t>
              <w:br/>
              <w:t>jednostki samprządu</w:t>
              <w:br/>
              <w:t>terytorialnego,</w:t>
              <w:br/>
              <w:t>przekazano w</w:t>
              <w:br/>
              <w:t>użytkowani© wieczyste</w:t>
              <w:br/>
              <w:t>innym podmiotem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 III Cdpsy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wynku</w:t>
              <w:br/>
              <w:t>finansowego (nadwyżka</w:t>
              <w:br/>
              <w:t>tredkow ob-otowych)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i.2 Budynki. IWaci</w:t>
              <w:br/>
              <w:t>ebiekty mzynic-n lądowej</w:t>
              <w:br/>
              <w:t>.wodnej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FuMuu mienia</w:t>
              <w:br/>
              <w:t>zawetowanych</w:t>
              <w:br/>
              <w:t>jecnostek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It 1 3 UrzMzena</w:t>
              <w:br/>
              <w:t>techniczno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1 4 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Państwowo fijrdusze</w:t>
              <w:br/>
              <w:t>colcwe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1 5 Inne Ł-oSu</w:t>
              <w:br/>
              <w:t>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Zobowiązania i</w:t>
              <w:br/>
              <w:t>rezerwy na zecowązania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27 763 47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31 034 C6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2 Środki trwale w</w:t>
              <w:br/>
              <w:t>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 Zobowiązania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AII 3 Zaiczka na troski</w:t>
              <w:br/>
              <w:t>trwale w budowo</w:t>
              <w:br/>
              <w:t>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Zobowiązania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2? 780.47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31 034.05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Ul Należności</w:t>
              <w:br/>
              <w:t>rSijgcccrrn.ncwo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OI11 Zobowiązania z</w:t>
              <w:br/>
              <w:t>tytuAi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Dłjgcccm nowe</w:t>
              <w:br/>
              <w:t>aktywa tnanscw©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 2 Zooowązana</w:t>
              <w:br/>
              <w:t>wsbec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AIV 1 Akqo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3 Zcbcwązar.-a z</w:t>
              <w:br/>
              <w:t>tytułu uCezpeczeń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4 612.76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5 165.73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IV2 Inne papiery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ll 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22 633.91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25 346.93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16"/>
        <w:gridCol w:w="1709"/>
        <w:gridCol w:w="1709"/>
        <w:gridCol w:w="1987"/>
        <w:gridCol w:w="1718"/>
        <w:gridCol w:w="171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rv 3 Inne</w:t>
              <w:br/>
              <w:t>długoterminowo aktywa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5 Pozostałe</w:t>
              <w:br/>
              <w:t>zcbowązan.a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mema</w:t>
              <w:br/>
              <w:t>zltwdowanyth</w:t>
              <w:br/>
              <w:t>.cdnostek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6 Sumy ob:c</w:t>
              <w:br/>
              <w:t>(depozytowe,</w:t>
              <w:br/>
              <w:t>zabezpieczeń e</w:t>
              <w:br/>
              <w:t>wykonania umów)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obmtowe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31 156.48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26 631.14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11.7 Rozliczenia z</w:t>
              <w:br/>
              <w:t>tytułu iredkow na</w:t>
              <w:br/>
              <w:t>wydatki budżetowo i z</w:t>
              <w:br/>
              <w:t>tytułu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1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8 Fundusze</w:t>
              <w:br/>
              <w:t>specjalne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521 34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1 1 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DUSI Zakładowy</w:t>
              <w:br/>
              <w:t>Fundusz Świadczeń</w:t>
              <w:br/>
              <w:t>Skalnych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521 34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1 2 Połprcdukty i</w:t>
              <w:br/>
              <w:t>produkty 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 8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13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III 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14 Toway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IV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 NaleznoSo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30 662.70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26 279.80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11.1 NaleznoSo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</w:t>
              <w:br/>
              <w:t xml:space="preserve">dostaw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us»jg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30 662,70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26 279.80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 2 Naleznoia cd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 3 Należności z tytułu</w:t>
              <w:br/>
              <w:t>ubezpieczeń i innych</w:t>
              <w:br/>
              <w:t>sw-abczen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 4 Pozostałe</w:t>
              <w:br/>
              <w:t>nateżnolci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 5 Reziczcnia z</w:t>
              <w:br/>
              <w:t>tytułu środków na</w:t>
              <w:br/>
              <w:t>wydatki budżetowo i z</w:t>
              <w:br/>
              <w:t>rytiAi dochodów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III Krótkoterminowe</w:t>
              <w:br/>
              <w:t>aktywa fnansowe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533.78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401 34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III t Środki pieniężne</w:t>
              <w:br/>
              <w:t>w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2 Środki pomę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zne</w:t>
              <w:br/>
              <w:t>na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533.78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431.34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Ul 3 Srcdki penęzno</w:t>
              <w:br/>
              <w:t>państwowego funduszu</w:t>
              <w:br/>
              <w:t>celowego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111 4 Inno trodkj</w:t>
              <w:br/>
              <w:t>pieniężne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lit 5 Akcjo lub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6 Inne papery</w:t>
              <w:br/>
              <w:t>wartosc-owe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4234" w:val="left"/>
          <w:tab w:pos="7507" w:val="left"/>
        </w:tabs>
        <w:bidi w:val="0"/>
        <w:spacing w:before="0" w:after="2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Cugier-Biernaczyk</w:t>
        <w:tab/>
        <w:t>2026-03-31</w:t>
        <w:tab/>
        <w:t>Dorota Adamczak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619" w:val="left"/>
          <w:tab w:pos="7171" w:val="left"/>
        </w:tabs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8" w:right="138" w:bottom="998" w:left="86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  <w:tab/>
        <w:t>(rok, miesiąc, dzień)</w:t>
        <w:tab/>
        <w:t>(kierownik jednostki)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251700" distB="6350" distL="114300" distR="4545965" simplePos="0" relativeHeight="12582938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margin">
                  <wp:posOffset>9493250</wp:posOffset>
                </wp:positionV>
                <wp:extent cx="1310640" cy="1524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Cug&gt;er-Bicrnaczyk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7.pt;margin-top:747.5pt;width:103.2pt;height:12.pt;z-index:-125829369;mso-wrap-distance-left:9.pt;mso-wrap-distance-top:571.pt;mso-wrap-distance-right:357.94999999999999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Cug&gt;er-Bicrnaczyk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270115" distB="0" distL="2808605" distR="2552700" simplePos="0" relativeHeight="125829386" behindDoc="0" locked="0" layoutInCell="1" allowOverlap="1">
                <wp:simplePos x="0" y="0"/>
                <wp:positionH relativeFrom="page">
                  <wp:posOffset>3799205</wp:posOffset>
                </wp:positionH>
                <wp:positionV relativeFrom="margin">
                  <wp:posOffset>9511665</wp:posOffset>
                </wp:positionV>
                <wp:extent cx="609600" cy="1403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9.15000000000003pt;margin-top:748.95000000000005pt;width:48.pt;height:11.050000000000001pt;z-index:-125829367;mso-wrap-distance-left:221.15000000000001pt;mso-wrap-distance-top:572.45000000000005pt;mso-wrap-distance-right:20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202603-31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282180" distB="0" distL="4911725" distR="114300" simplePos="0" relativeHeight="125829388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margin">
                  <wp:posOffset>9523730</wp:posOffset>
                </wp:positionV>
                <wp:extent cx="944880" cy="1282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64.75pt;margin-top:749.89999999999998pt;width:74.400000000000006pt;height:10.1pt;z-index:-125829365;mso-wrap-distance-left:386.75pt;mso-wrap-distance-top:573.39999999999998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2400" distB="30480" distL="114300" distR="4789805" simplePos="0" relativeHeight="125829390" behindDoc="0" locked="0" layoutInCell="1" allowOverlap="1">
                <wp:simplePos x="0" y="0"/>
                <wp:positionH relativeFrom="page">
                  <wp:posOffset>1269365</wp:posOffset>
                </wp:positionH>
                <wp:positionV relativeFrom="margin">
                  <wp:posOffset>9749155</wp:posOffset>
                </wp:positionV>
                <wp:extent cx="975360" cy="14605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9.950000000000003pt;margin-top:767.64999999999998pt;width:76.799999999999997pt;height:11.5pt;z-index:-125829363;mso-wrap-distance-left:9.pt;mso-wrap-distance-top:12.pt;mso-wrap-distance-right:377.15000000000003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0815" distB="12065" distL="2424430" distR="2394585" simplePos="0" relativeHeight="125829392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margin">
                  <wp:posOffset>9767570</wp:posOffset>
                </wp:positionV>
                <wp:extent cx="1060450" cy="14605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(tok.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1.85000000000002pt;margin-top:769.10000000000002pt;width:83.5pt;height:11.5pt;z-index:-125829361;mso-wrap-distance-left:190.90000000000001pt;mso-wrap-distance-top:13.450000000000001pt;mso-wrap-distance-right:188.55000000000001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(tok. miesiąc.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82880" distB="0" distL="4679950" distR="114300" simplePos="0" relativeHeight="125829394" behindDoc="0" locked="0" layoutInCell="1" allowOverlap="1">
                <wp:simplePos x="0" y="0"/>
                <wp:positionH relativeFrom="page">
                  <wp:posOffset>5835015</wp:posOffset>
                </wp:positionH>
                <wp:positionV relativeFrom="margin">
                  <wp:posOffset>9779635</wp:posOffset>
                </wp:positionV>
                <wp:extent cx="1085215" cy="1460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59.44999999999999pt;margin-top:770.05000000000007pt;width:85.450000000000003pt;height:11.5pt;z-index:-125829359;mso-wrap-distance-left:368.5pt;mso-wrap-distance-top:14.4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016"/>
        <w:gridCol w:w="1709"/>
        <w:gridCol w:w="1709"/>
        <w:gridCol w:w="1987"/>
        <w:gridCol w:w="1718"/>
        <w:gridCol w:w="1661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III 7 Inne</w:t>
              <w:br/>
              <w:t>krótkoterminowe aktywa</w:t>
              <w:br/>
              <w:t>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IV Rozlczenia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0C0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31 196.48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26 681,14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31 196.48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26 681.14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  <w:bookmarkEnd w:id="0"/>
    </w:p>
    <w:tbl>
      <w:tblPr>
        <w:tblOverlap w:val="never"/>
        <w:jc w:val="center"/>
        <w:tblLayout w:type="fixed"/>
      </w:tblPr>
      <w:tblGrid>
        <w:gridCol w:w="4003"/>
        <w:gridCol w:w="6893"/>
      </w:tblGrid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Beata Cugicr-Biomaczyk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302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2026-03-31</w:t>
              <w:tab/>
              <w:t>Dorota Adamczak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(główny księgowy)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282" w:val="left"/>
              </w:tabs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(rok. miesiąc, dzień)</w:t>
              <w:tab/>
              <w:t>(kierownik jednostki)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BcSTia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9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66E13O9ED1C7E7D8</w:t>
              <w:tab/>
              <w:t>Sin~o«</w:t>
            </w:r>
          </w:p>
        </w:tc>
      </w:tr>
    </w:tbl>
    <w:sectPr>
      <w:footerReference w:type="default" r:id="rId8"/>
      <w:footerReference w:type="even" r:id="rId9"/>
      <w:footnotePr>
        <w:pos w:val="pageBottom"/>
        <w:numFmt w:val="decimal"/>
        <w:numRestart w:val="continuous"/>
      </w:footnotePr>
      <w:pgSz w:w="11900" w:h="16840"/>
      <w:pgMar w:top="128" w:right="138" w:bottom="998" w:left="8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10123170</wp:posOffset>
              </wp:positionV>
              <wp:extent cx="4968240" cy="2927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824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66E13D9ED1C7E7D3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podpisanego elektronicznie wygenerowana dna 2026 03 31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349999999999994pt;margin-top:797.10000000000002pt;width:391.19999999999999pt;height:23.0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66E13D9ED1C7E7D3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podpisanego elektronicznie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10123170</wp:posOffset>
              </wp:positionV>
              <wp:extent cx="4968240" cy="2927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824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66E13D9ED1C7E7D3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podpisanego elektronicznie wygenerowana dna 2026 03 31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6.349999999999994pt;margin-top:797.10000000000002pt;width:391.19999999999999pt;height:23.0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66E13D9ED1C7E7D3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podpisanego elektronicznie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10123170</wp:posOffset>
              </wp:positionV>
              <wp:extent cx="6571615" cy="1219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7161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87" w:val="right"/>
                              <w:tab w:pos="1034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  <w:t>GGE13D9ED1C7E7D8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pl-PL" w:eastAsia="pl-PL" w:bidi="pl-PL"/>
                            </w:rPr>
                            <w:t>Slr.r-. 1 z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6.150000000000006pt;margin-top:797.10000000000002pt;width:517.45000000000005pt;height:9.59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87" w:val="right"/>
                        <w:tab w:pos="1034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  <w:t>GGE13D9ED1C7E7D8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pl-PL" w:eastAsia="pl-PL" w:bidi="pl-PL"/>
                      </w:rPr>
                      <w:t>Slr.r-. 1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2205355</wp:posOffset>
              </wp:positionH>
              <wp:positionV relativeFrom="page">
                <wp:posOffset>10330180</wp:posOffset>
              </wp:positionV>
              <wp:extent cx="360299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ł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dekumentu pedpisanegd elektror.czn.e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73.65000000000001pt;margin-top:813.39999999999998pt;width:283.69999999999999pt;height:8.1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mallCap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ł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dekumentu pedpisanegd elektror.czn.e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10123170</wp:posOffset>
              </wp:positionV>
              <wp:extent cx="3554095" cy="9779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5409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5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66L13D5ED1C7E7D8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66.349999999999994pt;margin-top:797.10000000000002pt;width:279.85000000000002pt;height:7.7000000000000002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66L13D5ED1C7E7D8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2208530</wp:posOffset>
              </wp:positionH>
              <wp:positionV relativeFrom="page">
                <wp:posOffset>10299700</wp:posOffset>
              </wp:positionV>
              <wp:extent cx="3602990" cy="12192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dokumentu podpisanego elcktnjnczn. o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73.90000000000001pt;margin-top:811.pt;width:283.69999999999999pt;height:9.5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dokumentu podpisanego elcktnjnczn. o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2202180</wp:posOffset>
              </wp:positionH>
              <wp:positionV relativeFrom="page">
                <wp:posOffset>9987280</wp:posOffset>
              </wp:positionV>
              <wp:extent cx="3602990" cy="11557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podpisanego etekuor-cin.o w/generewana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73.40000000000001pt;margin-top:786.39999999999998pt;width:283.69999999999999pt;height:9.0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Kopia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podpisanego etekuor-cin.o w/generewana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Inne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2">
    <w:name w:val="Nagłówek #1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Inne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1">
    <w:name w:val="Nagłówek #1"/>
    <w:basedOn w:val="Normal"/>
    <w:link w:val="CharStyle22"/>
    <w:pPr>
      <w:widowControl w:val="0"/>
      <w:shd w:val="clear" w:color="auto" w:fill="auto"/>
      <w:spacing w:after="142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