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497" w:right="355" w:bottom="1310" w:left="87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83"/>
        <w:gridCol w:w="2227"/>
        <w:gridCol w:w="3754"/>
        <w:gridCol w:w="1834"/>
        <w:gridCol w:w="1968"/>
      </w:tblGrid>
      <w:tr>
        <w:trPr>
          <w:trHeight w:val="122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8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«az»a i ai-cs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/cotoiki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H*'*azDwc:ej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86" w:lineRule="auto"/>
              <w:ind w:left="0" w:right="0" w:firstLine="44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CMINSf 2ŁODCK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 xml:space="preserve"> OSIECZNEJ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w-••.•••,•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KrzywWs)ia4A</w:t>
              <w:br/>
              <w:t>M-115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6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Rachunek zysków i strat j’cdnostki</w:t>
              <w:br/>
              <w:t>(wariant porównawczy)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142" w:val="left"/>
              </w:tabs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 ,ż .-\</w:t>
              <w:tab/>
              <w:t>sporządzony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66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' na dzień 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1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M-esst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28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dentyfikacy.ny REGON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Wysłać bez pisma przewodn ego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9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FAB98DCF7C528CEC</w:t>
              <w:br/>
              <w:t>iiiiiiHiiiiiiiiiiiiHniiiiii</w:t>
            </w:r>
          </w:p>
        </w:tc>
      </w:tr>
      <w:tr>
        <w:trPr>
          <w:trHeight w:val="70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387254373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243 655 50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324 801 50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produktów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produktów {zwiększenie • wartość dcdalma. zmniejszenie -</w:t>
              <w:br/>
              <w:t>wartość u.emna)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Alit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Kosz: wytworzenia produktów na wlasre potrzeby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Przycncdy netto ze sprzedaży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Dotacjo na fnanscwar.e działalności podstawowe,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tytułu dcchodów 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243 655, 50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324 801 50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457 559 07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51201902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Zuzyco rr-ateria*lw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14 655.86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1CO.97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cbco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53 611.86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56 152.12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8rv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Podatki i opłaty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314 384.20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355 099.06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Ubezpeczenia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sptrecz.no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inno Świadczenia dla pracownfaew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74 907,15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81 362 43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BV1I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koszty rodzajowe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314 44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IX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świadczenia finansowane z budżetu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obciążenia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podstawowej (A - 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-213 003,57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■187 217.52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przychody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zo zbycia niefinanscwych aktywów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przychody operacyjne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3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/>
        <w:ind w:left="1080" w:right="0" w:hanging="1080"/>
        <w:jc w:val="left"/>
      </w:pPr>
      <w:r>
        <mc:AlternateContent>
          <mc:Choice Requires="wps">
            <w:drawing>
              <wp:anchor distT="0" distB="42545" distL="114300" distR="2387600" simplePos="0" relativeHeight="125829378" behindDoc="0" locked="0" layoutInCell="1" allowOverlap="1">
                <wp:simplePos x="0" y="0"/>
                <wp:positionH relativeFrom="page">
                  <wp:posOffset>3039110</wp:posOffset>
                </wp:positionH>
                <wp:positionV relativeFrom="paragraph">
                  <wp:posOffset>12700</wp:posOffset>
                </wp:positionV>
                <wp:extent cx="1499870" cy="29273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00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2026-0331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9.30000000000001pt;margin-top:1.pt;width:118.10000000000001pt;height:23.050000000000001pt;z-index:-125829375;mso-wrap-distance-left:9.pt;mso-wrap-distance-right:188.pt;mso-wrap-distance-bottom:3.35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006" w:val="left"/>
                        </w:tabs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2026-0331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350" distB="0" distL="2784475" distR="113665" simplePos="0" relativeHeight="125829380" behindDoc="0" locked="0" layoutInCell="1" allowOverlap="1">
                <wp:simplePos x="0" y="0"/>
                <wp:positionH relativeFrom="page">
                  <wp:posOffset>5709285</wp:posOffset>
                </wp:positionH>
                <wp:positionV relativeFrom="paragraph">
                  <wp:posOffset>19050</wp:posOffset>
                </wp:positionV>
                <wp:extent cx="1103630" cy="32893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9.55000000000001pt;margin-top:1.5pt;width:86.900000000000006pt;height:25.900000000000002pt;z-index:-125829373;mso-wrap-distance-left:219.25pt;mso-wrap-distance-top:0.5pt;mso-wrap-distance-right:8.950000000000001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Cugier-Biernaczyk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  <w:bookmarkEnd w:id="6"/>
      <w:r>
        <w:br w:type="page"/>
      </w:r>
    </w:p>
    <w:tbl>
      <w:tblPr>
        <w:tblOverlap w:val="never"/>
        <w:jc w:val="center"/>
        <w:tblLayout w:type="fixed"/>
      </w:tblPr>
      <w:tblGrid>
        <w:gridCol w:w="720"/>
        <w:gridCol w:w="6154"/>
        <w:gridCol w:w="1824"/>
        <w:gridCol w:w="1968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nwestycgi finansowanych ze Srockćwwnasnycn samorządowych</w:t>
              <w:br/>
              <w:t>zakładów budżetowych i dochcdow j&amp;snostek budżetowych gromadzonych ro</w:t>
              <w:br/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operacyjnej (C • D ■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•213S03.57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•187 217.52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337.61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374.71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Oywderdy i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 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337.61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374 71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 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OCG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(F*G-H)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•213 515.%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-136 &amp;42.81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(t-J-K)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-213 515,05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-186 842 31</w:t>
            </w: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97" w:right="355" w:bottom="1310" w:left="87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495800" distB="24130" distL="114300" distR="4577080" simplePos="0" relativeHeight="125829382" behindDoc="0" locked="0" layoutInCell="1" allowOverlap="1">
                <wp:simplePos x="0" y="0"/>
                <wp:positionH relativeFrom="page">
                  <wp:posOffset>1052195</wp:posOffset>
                </wp:positionH>
                <wp:positionV relativeFrom="margin">
                  <wp:posOffset>9052560</wp:posOffset>
                </wp:positionV>
                <wp:extent cx="1304290" cy="3416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 er-ELernaczyk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2.850000000000009pt;margin-top:712.80000000000007pt;width:102.7pt;height:26.900000000000002pt;z-index:-125829371;mso-wrap-distance-left:9.pt;mso-wrap-distance-top:354.pt;mso-wrap-distance-right:360.40000000000003pt;mso-wrap-distance-bottom:1.9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 er-ELernaczyk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07865" distB="36830" distL="2522220" distR="2394585" simplePos="0" relativeHeight="125829384" behindDoc="0" locked="0" layoutInCell="1" allowOverlap="1">
                <wp:simplePos x="0" y="0"/>
                <wp:positionH relativeFrom="page">
                  <wp:posOffset>3460115</wp:posOffset>
                </wp:positionH>
                <wp:positionV relativeFrom="margin">
                  <wp:posOffset>9064625</wp:posOffset>
                </wp:positionV>
                <wp:extent cx="1078865" cy="31686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202&amp;03-31</w:t>
                            </w:r>
                            <w:bookmarkEnd w:id="0"/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miesiąc, dzień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72.44999999999999pt;margin-top:713.75pt;width:84.950000000000003pt;height:24.949999999999999pt;z-index:-125829369;mso-wrap-distance-left:198.59999999999999pt;mso-wrap-distance-top:354.94999999999999pt;mso-wrap-distance-right:188.55000000000001pt;mso-wrap-distance-bottom:2.8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202&amp;03-31</w:t>
                      </w:r>
                      <w:bookmarkEnd w:id="0"/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miesiąc, dzień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519930" distB="0" distL="4771390" distR="114935" simplePos="0" relativeHeight="125829386" behindDoc="0" locked="0" layoutInCell="1" allowOverlap="1">
                <wp:simplePos x="0" y="0"/>
                <wp:positionH relativeFrom="page">
                  <wp:posOffset>5709285</wp:posOffset>
                </wp:positionH>
                <wp:positionV relativeFrom="margin">
                  <wp:posOffset>9076690</wp:posOffset>
                </wp:positionV>
                <wp:extent cx="1109345" cy="3416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9.55000000000001pt;margin-top:714.70000000000005pt;width:87.350000000000009pt;height:26.900000000000002pt;z-index:-125829367;mso-wrap-distance-left:375.69999999999999pt;mso-wrap-distance-top:355.90000000000003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46" w:right="1196" w:bottom="1095" w:left="932" w:header="218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2" w:after="5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6" w:right="0" w:bottom="109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ita Cupicr-Biemaczyk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9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6" w:right="1195" w:bottom="1095" w:left="1920" w:header="0" w:footer="3" w:gutter="0"/>
          <w:cols w:num="3" w:space="176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Dotota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6" w:right="0" w:bottom="119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 w:val="0"/>
        <w:keepLines w:val="0"/>
        <w:framePr w:w="701" w:h="163" w:wrap="none" w:vAnchor="text" w:hAnchor="page" w:x="1078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Sfora 313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6" w:right="418" w:bottom="1195" w:left="93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9838055</wp:posOffset>
              </wp:positionV>
              <wp:extent cx="3712210" cy="1035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1221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4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  <w:t>FABS5CCF7C52BCEC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800000000000004pt;margin-top:774.64999999999998pt;width:292.30000000000001pt;height:8.1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  <w:t>FABS5CCF7C52BCEC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2118995</wp:posOffset>
              </wp:positionH>
              <wp:positionV relativeFrom="page">
                <wp:posOffset>10002520</wp:posOffset>
              </wp:positionV>
              <wp:extent cx="5175250" cy="2197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>Si-orw 2 z 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Kopa z dokumentu podpisanej! elektronicznie wygenerowana dnia 2025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6.84999999999999pt;margin-top:787.60000000000002pt;width:407.5pt;height:17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>Si-orw 2 z 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Kopa z dokumentu podpisanej! elektronicznie wygenerowana dnia 2025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607060</wp:posOffset>
              </wp:positionH>
              <wp:positionV relativeFrom="page">
                <wp:posOffset>9924415</wp:posOffset>
              </wp:positionV>
              <wp:extent cx="3712210" cy="977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122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4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BcSTia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FAB98DCF7C52BCEC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.800000000000004pt;margin-top:781.45000000000005pt;width:292.30000000000001pt;height:7.7000000000000002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BcSTia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FAB98DCF7C52BCEC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2112645</wp:posOffset>
              </wp:positionH>
              <wp:positionV relativeFrom="page">
                <wp:posOffset>10083165</wp:posOffset>
              </wp:positionV>
              <wp:extent cx="5181600" cy="2254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Stca»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i:»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Kop&lt;a 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 xml:space="preserve"> dokumentu psdpsanego dcktrcriicznie wygenerowana dr-a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6.34999999999999pt;margin-top:793.95000000000005pt;width:408.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Stca»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i:»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Kop&lt;a 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 xml:space="preserve"> dokumentu psdpsanego dcktrcriicznie wygenerowana dr-a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9871075</wp:posOffset>
              </wp:positionV>
              <wp:extent cx="3700145" cy="10350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0014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2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FAB98DCF7C52BCEC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6.600000000000001pt;margin-top:777.25pt;width:291.35000000000002pt;height:8.1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2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FAB98DCF7C52BCEC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2097405</wp:posOffset>
              </wp:positionH>
              <wp:positionV relativeFrom="page">
                <wp:posOffset>10145395</wp:posOffset>
              </wp:positionV>
              <wp:extent cx="3602990" cy="10350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Kopia z dokumentu patpisar.jpo elekl-or-czr. o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65.15000000000001pt;margin-top:798.85000000000002pt;width:283.69999999999999pt;height:8.1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Kopia z dokumentu patpisar.jpo elekl-or-czr. o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ekst treści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Nagłówek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Inne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7">
    <w:name w:val="Tekst treści (2)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auto"/>
      <w:spacing w:line="31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3">
    <w:name w:val="Nagłówek #1"/>
    <w:basedOn w:val="Normal"/>
    <w:link w:val="CharStyle14"/>
    <w:pPr>
      <w:widowControl w:val="0"/>
      <w:shd w:val="clear" w:color="auto" w:fill="auto"/>
      <w:spacing w:line="307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Inne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6">
    <w:name w:val="Tekst treści (2)"/>
    <w:basedOn w:val="Normal"/>
    <w:link w:val="CharStyle27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