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E20F5" w14:textId="203B4617" w:rsidR="002520D7" w:rsidRDefault="009347F1" w:rsidP="002520D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Osieczna, </w:t>
      </w:r>
      <w:r w:rsidR="006776B3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76B3">
        <w:rPr>
          <w:rFonts w:ascii="Times New Roman" w:hAnsi="Times New Roman" w:cs="Times New Roman"/>
          <w:sz w:val="24"/>
          <w:szCs w:val="24"/>
        </w:rPr>
        <w:t>sierpnia</w:t>
      </w:r>
      <w:r w:rsidR="00B3515A">
        <w:rPr>
          <w:rFonts w:ascii="Times New Roman" w:hAnsi="Times New Roman" w:cs="Times New Roman"/>
          <w:sz w:val="24"/>
          <w:szCs w:val="24"/>
        </w:rPr>
        <w:t xml:space="preserve"> 202</w:t>
      </w:r>
      <w:r w:rsidR="006776B3">
        <w:rPr>
          <w:rFonts w:ascii="Times New Roman" w:hAnsi="Times New Roman" w:cs="Times New Roman"/>
          <w:sz w:val="24"/>
          <w:szCs w:val="24"/>
        </w:rPr>
        <w:t>5</w:t>
      </w:r>
      <w:r w:rsidR="002520D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8233FE8" w14:textId="4EA620D7" w:rsidR="002520D7" w:rsidRDefault="009347F1" w:rsidP="002520D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6776B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6776B3">
        <w:rPr>
          <w:rFonts w:ascii="Times New Roman" w:hAnsi="Times New Roman" w:cs="Times New Roman"/>
          <w:sz w:val="24"/>
          <w:szCs w:val="24"/>
        </w:rPr>
        <w:t>4</w:t>
      </w:r>
    </w:p>
    <w:p w14:paraId="4B576625" w14:textId="77777777" w:rsidR="002520D7" w:rsidRDefault="002520D7" w:rsidP="002520D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2F6827D" w14:textId="77777777" w:rsidR="002520D7" w:rsidRDefault="002520D7" w:rsidP="002520D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5F8E892" w14:textId="77777777"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68FF3048" w14:textId="77777777"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20EC351E" w14:textId="77777777"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BE7626" w14:textId="266C2166" w:rsidR="002520D7" w:rsidRDefault="008E4CC0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podstawie art. 85</w:t>
      </w:r>
      <w:r w:rsidR="002520D7">
        <w:rPr>
          <w:rFonts w:ascii="Times New Roman" w:hAnsi="Times New Roman" w:cs="Times New Roman"/>
          <w:sz w:val="24"/>
          <w:szCs w:val="24"/>
        </w:rPr>
        <w:t xml:space="preserve"> ust. 3 </w:t>
      </w:r>
      <w:r>
        <w:rPr>
          <w:rFonts w:ascii="Times New Roman" w:hAnsi="Times New Roman" w:cs="Times New Roman"/>
          <w:sz w:val="24"/>
          <w:szCs w:val="24"/>
        </w:rPr>
        <w:t xml:space="preserve">i art. 74 ust. 3 pkt 1 </w:t>
      </w:r>
      <w:r w:rsidR="002520D7">
        <w:rPr>
          <w:rFonts w:ascii="Times New Roman" w:hAnsi="Times New Roman" w:cs="Times New Roman"/>
          <w:sz w:val="24"/>
          <w:szCs w:val="24"/>
        </w:rPr>
        <w:t xml:space="preserve">ustawy z dnia 3 października  2008 r.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520D7">
        <w:rPr>
          <w:rFonts w:ascii="Times New Roman" w:hAnsi="Times New Roman" w:cs="Times New Roman"/>
          <w:sz w:val="24"/>
          <w:szCs w:val="24"/>
        </w:rPr>
        <w:t>o udostępnianiu informacji o środowisku i jego ochronie, udziale społeczeństwa w ochro</w:t>
      </w:r>
      <w:r>
        <w:rPr>
          <w:rFonts w:ascii="Times New Roman" w:hAnsi="Times New Roman" w:cs="Times New Roman"/>
          <w:sz w:val="24"/>
          <w:szCs w:val="24"/>
        </w:rPr>
        <w:t>nie środowiska oraz</w:t>
      </w:r>
      <w:r w:rsidR="002520D7">
        <w:rPr>
          <w:rFonts w:ascii="Times New Roman" w:hAnsi="Times New Roman" w:cs="Times New Roman"/>
          <w:sz w:val="24"/>
          <w:szCs w:val="24"/>
        </w:rPr>
        <w:t xml:space="preserve">  o ocenach oddziaływania n</w:t>
      </w:r>
      <w:r w:rsidR="00B3515A">
        <w:rPr>
          <w:rFonts w:ascii="Times New Roman" w:hAnsi="Times New Roman" w:cs="Times New Roman"/>
          <w:sz w:val="24"/>
          <w:szCs w:val="24"/>
        </w:rPr>
        <w:t>a środowisko (</w:t>
      </w:r>
      <w:proofErr w:type="spellStart"/>
      <w:r w:rsidR="00B3515A">
        <w:rPr>
          <w:rFonts w:ascii="Times New Roman" w:hAnsi="Times New Roman" w:cs="Times New Roman"/>
          <w:sz w:val="24"/>
          <w:szCs w:val="24"/>
        </w:rPr>
        <w:t>t.</w:t>
      </w:r>
      <w:r w:rsidR="00751972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751972">
        <w:rPr>
          <w:rFonts w:ascii="Times New Roman" w:hAnsi="Times New Roman" w:cs="Times New Roman"/>
          <w:sz w:val="24"/>
          <w:szCs w:val="24"/>
        </w:rPr>
        <w:t>.</w:t>
      </w:r>
      <w:r w:rsidR="00B3515A">
        <w:rPr>
          <w:rFonts w:ascii="Times New Roman" w:hAnsi="Times New Roman" w:cs="Times New Roman"/>
          <w:sz w:val="24"/>
          <w:szCs w:val="24"/>
        </w:rPr>
        <w:t xml:space="preserve"> Dz. U. z 202</w:t>
      </w:r>
      <w:r w:rsidR="00751972">
        <w:rPr>
          <w:rFonts w:ascii="Times New Roman" w:hAnsi="Times New Roman" w:cs="Times New Roman"/>
          <w:sz w:val="24"/>
          <w:szCs w:val="24"/>
        </w:rPr>
        <w:t>4</w:t>
      </w:r>
      <w:r w:rsidR="00B3515A">
        <w:rPr>
          <w:rFonts w:ascii="Times New Roman" w:hAnsi="Times New Roman" w:cs="Times New Roman"/>
          <w:sz w:val="24"/>
          <w:szCs w:val="24"/>
        </w:rPr>
        <w:t xml:space="preserve"> r. poz. 1</w:t>
      </w:r>
      <w:r w:rsidR="00751972">
        <w:rPr>
          <w:rFonts w:ascii="Times New Roman" w:hAnsi="Times New Roman" w:cs="Times New Roman"/>
          <w:sz w:val="24"/>
          <w:szCs w:val="24"/>
        </w:rPr>
        <w:t>112</w:t>
      </w:r>
      <w:r w:rsidR="006776B3">
        <w:rPr>
          <w:rFonts w:ascii="Times New Roman" w:hAnsi="Times New Roman" w:cs="Times New Roman"/>
          <w:sz w:val="24"/>
          <w:szCs w:val="24"/>
        </w:rPr>
        <w:t xml:space="preserve"> ze zmianami</w:t>
      </w:r>
      <w:r>
        <w:rPr>
          <w:rFonts w:ascii="Times New Roman" w:hAnsi="Times New Roman" w:cs="Times New Roman"/>
          <w:sz w:val="24"/>
          <w:szCs w:val="24"/>
        </w:rPr>
        <w:t xml:space="preserve">) oraz </w:t>
      </w:r>
      <w:r w:rsidR="002520D7">
        <w:rPr>
          <w:rFonts w:ascii="Times New Roman" w:hAnsi="Times New Roman" w:cs="Times New Roman"/>
          <w:sz w:val="24"/>
          <w:szCs w:val="24"/>
        </w:rPr>
        <w:t>art. 49 ustawy z dnia 14 czerwca 1960 r. Kodeks postępowania admin</w:t>
      </w:r>
      <w:r w:rsidR="00B3515A">
        <w:rPr>
          <w:rFonts w:ascii="Times New Roman" w:hAnsi="Times New Roman" w:cs="Times New Roman"/>
          <w:sz w:val="24"/>
          <w:szCs w:val="24"/>
        </w:rPr>
        <w:t>istracyjnego (</w:t>
      </w:r>
      <w:proofErr w:type="spellStart"/>
      <w:r w:rsidR="00B3515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B3515A">
        <w:rPr>
          <w:rFonts w:ascii="Times New Roman" w:hAnsi="Times New Roman" w:cs="Times New Roman"/>
          <w:sz w:val="24"/>
          <w:szCs w:val="24"/>
        </w:rPr>
        <w:t>. Dz. U. z 202</w:t>
      </w:r>
      <w:r w:rsidR="003224C8">
        <w:rPr>
          <w:rFonts w:ascii="Times New Roman" w:hAnsi="Times New Roman" w:cs="Times New Roman"/>
          <w:sz w:val="24"/>
          <w:szCs w:val="24"/>
        </w:rPr>
        <w:t>4</w:t>
      </w:r>
      <w:r w:rsidR="002520D7">
        <w:rPr>
          <w:rFonts w:ascii="Times New Roman" w:hAnsi="Times New Roman" w:cs="Times New Roman"/>
          <w:sz w:val="24"/>
          <w:szCs w:val="24"/>
        </w:rPr>
        <w:t xml:space="preserve"> r. p</w:t>
      </w:r>
      <w:r w:rsidR="00B3515A">
        <w:rPr>
          <w:rFonts w:ascii="Times New Roman" w:hAnsi="Times New Roman" w:cs="Times New Roman"/>
          <w:sz w:val="24"/>
          <w:szCs w:val="24"/>
        </w:rPr>
        <w:t>oz. 5</w:t>
      </w:r>
      <w:r w:rsidR="003224C8">
        <w:rPr>
          <w:rFonts w:ascii="Times New Roman" w:hAnsi="Times New Roman" w:cs="Times New Roman"/>
          <w:sz w:val="24"/>
          <w:szCs w:val="24"/>
        </w:rPr>
        <w:t>72</w:t>
      </w:r>
      <w:r w:rsidR="006776B3">
        <w:rPr>
          <w:rFonts w:ascii="Times New Roman" w:hAnsi="Times New Roman" w:cs="Times New Roman"/>
          <w:sz w:val="24"/>
          <w:szCs w:val="24"/>
        </w:rPr>
        <w:t xml:space="preserve"> ze zmianami</w:t>
      </w:r>
      <w:r w:rsidR="002520D7">
        <w:rPr>
          <w:rFonts w:ascii="Times New Roman" w:hAnsi="Times New Roman" w:cs="Times New Roman"/>
          <w:sz w:val="24"/>
          <w:szCs w:val="24"/>
        </w:rPr>
        <w:t>)</w:t>
      </w:r>
    </w:p>
    <w:p w14:paraId="45C756C3" w14:textId="77777777" w:rsidR="002520D7" w:rsidRDefault="002520D7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B585135" w14:textId="77777777"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zawiadamiam:</w:t>
      </w:r>
    </w:p>
    <w:p w14:paraId="563013FA" w14:textId="77777777" w:rsidR="002520D7" w:rsidRDefault="002520D7" w:rsidP="002520D7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0D7B40BB" w14:textId="1D387F57" w:rsidR="002520D7" w:rsidRDefault="002520D7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9347F1">
        <w:rPr>
          <w:rFonts w:ascii="Times New Roman" w:hAnsi="Times New Roman" w:cs="Times New Roman"/>
          <w:sz w:val="24"/>
          <w:szCs w:val="24"/>
        </w:rPr>
        <w:t xml:space="preserve">wydaniu w dniu </w:t>
      </w:r>
      <w:r w:rsidR="006776B3">
        <w:rPr>
          <w:rFonts w:ascii="Times New Roman" w:hAnsi="Times New Roman" w:cs="Times New Roman"/>
          <w:sz w:val="24"/>
          <w:szCs w:val="24"/>
        </w:rPr>
        <w:t>12</w:t>
      </w:r>
      <w:r w:rsidR="009347F1">
        <w:rPr>
          <w:rFonts w:ascii="Times New Roman" w:hAnsi="Times New Roman" w:cs="Times New Roman"/>
          <w:sz w:val="24"/>
          <w:szCs w:val="24"/>
        </w:rPr>
        <w:t xml:space="preserve"> </w:t>
      </w:r>
      <w:r w:rsidR="006776B3">
        <w:rPr>
          <w:rFonts w:ascii="Times New Roman" w:hAnsi="Times New Roman" w:cs="Times New Roman"/>
          <w:sz w:val="24"/>
          <w:szCs w:val="24"/>
        </w:rPr>
        <w:t>sierpnia</w:t>
      </w:r>
      <w:r w:rsidR="00B3515A">
        <w:rPr>
          <w:rFonts w:ascii="Times New Roman" w:hAnsi="Times New Roman" w:cs="Times New Roman"/>
          <w:sz w:val="24"/>
          <w:szCs w:val="24"/>
        </w:rPr>
        <w:t xml:space="preserve"> 202</w:t>
      </w:r>
      <w:r w:rsidR="006776B3">
        <w:rPr>
          <w:rFonts w:ascii="Times New Roman" w:hAnsi="Times New Roman" w:cs="Times New Roman"/>
          <w:sz w:val="24"/>
          <w:szCs w:val="24"/>
        </w:rPr>
        <w:t>5</w:t>
      </w:r>
      <w:r w:rsidR="008E4CC0">
        <w:rPr>
          <w:rFonts w:ascii="Times New Roman" w:hAnsi="Times New Roman" w:cs="Times New Roman"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t xml:space="preserve">decyzji </w:t>
      </w:r>
      <w:r w:rsidR="009347F1">
        <w:rPr>
          <w:rFonts w:ascii="Times New Roman" w:hAnsi="Times New Roman" w:cs="Times New Roman"/>
          <w:sz w:val="24"/>
          <w:szCs w:val="24"/>
        </w:rPr>
        <w:t>znak FE.6220.</w:t>
      </w:r>
      <w:r w:rsidR="006776B3">
        <w:rPr>
          <w:rFonts w:ascii="Times New Roman" w:hAnsi="Times New Roman" w:cs="Times New Roman"/>
          <w:sz w:val="24"/>
          <w:szCs w:val="24"/>
        </w:rPr>
        <w:t>7</w:t>
      </w:r>
      <w:r w:rsidR="009347F1">
        <w:rPr>
          <w:rFonts w:ascii="Times New Roman" w:hAnsi="Times New Roman" w:cs="Times New Roman"/>
          <w:sz w:val="24"/>
          <w:szCs w:val="24"/>
        </w:rPr>
        <w:t>.202</w:t>
      </w:r>
      <w:r w:rsidR="006776B3">
        <w:rPr>
          <w:rFonts w:ascii="Times New Roman" w:hAnsi="Times New Roman" w:cs="Times New Roman"/>
          <w:sz w:val="24"/>
          <w:szCs w:val="24"/>
        </w:rPr>
        <w:t>4</w:t>
      </w:r>
      <w:r w:rsidR="008E4C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środowiskowych uwarunkowaniach dla przedsięwzięcia polegającego na </w:t>
      </w:r>
      <w:r w:rsidR="006776B3" w:rsidRPr="006776B3">
        <w:rPr>
          <w:rFonts w:ascii="Times New Roman" w:hAnsi="Times New Roman" w:cs="Times New Roman"/>
          <w:sz w:val="24"/>
          <w:szCs w:val="24"/>
        </w:rPr>
        <w:t>Budow</w:t>
      </w:r>
      <w:r w:rsidR="006776B3">
        <w:rPr>
          <w:rFonts w:ascii="Times New Roman" w:hAnsi="Times New Roman" w:cs="Times New Roman"/>
          <w:sz w:val="24"/>
          <w:szCs w:val="24"/>
        </w:rPr>
        <w:t>ie</w:t>
      </w:r>
      <w:r w:rsidR="006776B3" w:rsidRPr="006776B3">
        <w:rPr>
          <w:rFonts w:ascii="Times New Roman" w:hAnsi="Times New Roman" w:cs="Times New Roman"/>
          <w:sz w:val="24"/>
          <w:szCs w:val="24"/>
        </w:rPr>
        <w:t xml:space="preserve"> zespołu elektrowni fotowoltaicznych do łącznej mocy do 87 MW wraz z niezbędną infrastrukturą techniczną, na działkach o numerach ewidencyjnych gruntów 164, 165, 166 w obrębie Oporowo i na działkach o numerach ewidencyjnych gruntów 64, 65, 72, 75, 77, 79, 80, 81, 82, 87, 91, 92, 93, 94, 95, 96, 100, 107, 110, 112, 113, 114, 185/2, 185/3, 193, 197, 199 w obrębie Oporówko, gmina Krzemieniewo</w:t>
      </w:r>
      <w:r w:rsidR="00FE4964">
        <w:rPr>
          <w:rFonts w:ascii="Times New Roman" w:hAnsi="Times New Roman" w:cs="Times New Roman"/>
          <w:i/>
          <w:sz w:val="24"/>
          <w:szCs w:val="24"/>
        </w:rPr>
        <w:t>.</w:t>
      </w:r>
    </w:p>
    <w:p w14:paraId="4C6EF06B" w14:textId="77777777" w:rsidR="00054BB3" w:rsidRDefault="00054BB3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70A1256" w14:textId="1C2B927D" w:rsidR="002520D7" w:rsidRPr="00455C87" w:rsidRDefault="00054BB3" w:rsidP="002520D7">
      <w:pPr>
        <w:pStyle w:val="Bezodstpw"/>
        <w:jc w:val="both"/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          W związku z tym </w:t>
      </w:r>
      <w:r w:rsidRPr="00054BB3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zawiadamia się </w:t>
      </w:r>
      <w:r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Strony postępowania </w:t>
      </w:r>
      <w:r w:rsidRPr="00054BB3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>o możliwości zapoznania się z treścią decyzji oraz dokumentacją sprawy, w tym z opiniami Regionalnego Dyrektora</w:t>
      </w:r>
      <w:r w:rsidR="00B3515A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 Ochrony Środowiska w Poznaniu</w:t>
      </w:r>
      <w:r w:rsidR="009347F1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, Państwowego Powiatowego Inspektora </w:t>
      </w:r>
      <w:r w:rsidR="00455C87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>S</w:t>
      </w:r>
      <w:r w:rsidR="009347F1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anitarnego </w:t>
      </w:r>
      <w:r w:rsidR="00D04FC5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                       </w:t>
      </w:r>
      <w:r w:rsidR="009347F1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>w Lesznie</w:t>
      </w:r>
      <w:r w:rsidR="00B3515A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 </w:t>
      </w:r>
      <w:r w:rsidR="00FE4964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i Dyrektora Zarządu </w:t>
      </w:r>
      <w:r w:rsidR="00D04FC5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>Zlewni</w:t>
      </w:r>
      <w:r w:rsidR="00751972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 </w:t>
      </w:r>
      <w:r w:rsidR="00FE4964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w </w:t>
      </w:r>
      <w:r w:rsidR="006776B3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>Lesznie</w:t>
      </w:r>
      <w:r w:rsidR="00751972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 </w:t>
      </w:r>
      <w:r w:rsidR="002520D7">
        <w:rPr>
          <w:rFonts w:ascii="Times New Roman" w:hAnsi="Times New Roman" w:cs="Times New Roman"/>
          <w:sz w:val="24"/>
          <w:szCs w:val="24"/>
        </w:rPr>
        <w:t xml:space="preserve">w </w:t>
      </w:r>
      <w:r w:rsidR="00FE4964">
        <w:rPr>
          <w:rFonts w:ascii="Times New Roman" w:hAnsi="Times New Roman" w:cs="Times New Roman"/>
          <w:sz w:val="24"/>
          <w:szCs w:val="24"/>
        </w:rPr>
        <w:t>siedzibie Urzędu</w:t>
      </w:r>
      <w:r w:rsidR="002520D7">
        <w:rPr>
          <w:rFonts w:ascii="Times New Roman" w:hAnsi="Times New Roman" w:cs="Times New Roman"/>
          <w:sz w:val="24"/>
          <w:szCs w:val="24"/>
        </w:rPr>
        <w:t xml:space="preserve"> Gminy Osieczna przy ul. Powstańców Wielkopolskich 6, 64-113 Osieczna, biuro nr 7 (I pię</w:t>
      </w:r>
      <w:r w:rsidR="007A5A3B">
        <w:rPr>
          <w:rFonts w:ascii="Times New Roman" w:hAnsi="Times New Roman" w:cs="Times New Roman"/>
          <w:sz w:val="24"/>
          <w:szCs w:val="24"/>
        </w:rPr>
        <w:t>tro)</w:t>
      </w:r>
      <w:r w:rsidR="00FE4964">
        <w:rPr>
          <w:rFonts w:ascii="Times New Roman" w:hAnsi="Times New Roman" w:cs="Times New Roman"/>
          <w:sz w:val="24"/>
          <w:szCs w:val="24"/>
        </w:rPr>
        <w:t xml:space="preserve"> </w:t>
      </w:r>
      <w:r w:rsidR="002520D7">
        <w:rPr>
          <w:rFonts w:ascii="Times New Roman" w:hAnsi="Times New Roman" w:cs="Times New Roman"/>
          <w:sz w:val="24"/>
          <w:szCs w:val="24"/>
        </w:rPr>
        <w:t>w godzinach pracy Urz</w:t>
      </w:r>
      <w:r w:rsidR="00160464">
        <w:rPr>
          <w:rFonts w:ascii="Times New Roman" w:hAnsi="Times New Roman" w:cs="Times New Roman"/>
          <w:sz w:val="24"/>
          <w:szCs w:val="24"/>
        </w:rPr>
        <w:t>ędu tj. poniedziałek od godz. 8.</w:t>
      </w:r>
      <w:r w:rsidR="002520D7">
        <w:rPr>
          <w:rFonts w:ascii="Times New Roman" w:hAnsi="Times New Roman" w:cs="Times New Roman"/>
          <w:sz w:val="24"/>
          <w:szCs w:val="24"/>
        </w:rPr>
        <w:t>00 do godz. 16.00, wtorek –</w:t>
      </w:r>
      <w:r w:rsidR="00160464">
        <w:rPr>
          <w:rFonts w:ascii="Times New Roman" w:hAnsi="Times New Roman" w:cs="Times New Roman"/>
          <w:sz w:val="24"/>
          <w:szCs w:val="24"/>
        </w:rPr>
        <w:t xml:space="preserve"> piątek od godz. 7.</w:t>
      </w:r>
      <w:r w:rsidR="002520D7">
        <w:rPr>
          <w:rFonts w:ascii="Times New Roman" w:hAnsi="Times New Roman" w:cs="Times New Roman"/>
          <w:sz w:val="24"/>
          <w:szCs w:val="24"/>
        </w:rPr>
        <w:t xml:space="preserve">00 do godz. 15.00.  </w:t>
      </w:r>
    </w:p>
    <w:p w14:paraId="386E4270" w14:textId="77777777" w:rsidR="00B04784" w:rsidRDefault="00B04784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8F78A51" w14:textId="0F38E4AC" w:rsidR="00054BB3" w:rsidRDefault="00054BB3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W niniejszym postępowaniu administracyjnym liczba stron przekracza 10, wobec czego, zgodnie z art. 74 ust. 3 ustawy </w:t>
      </w:r>
      <w:proofErr w:type="spellStart"/>
      <w:r w:rsidRPr="00BB78A3"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stosuje się przepis art. 49 </w:t>
      </w:r>
      <w:r w:rsidRPr="00B04784">
        <w:rPr>
          <w:rFonts w:ascii="Times New Roman" w:hAnsi="Times New Roman" w:cs="Times New Roman"/>
          <w:i/>
          <w:sz w:val="24"/>
          <w:szCs w:val="24"/>
        </w:rPr>
        <w:t>Kpa.</w:t>
      </w:r>
      <w:r>
        <w:rPr>
          <w:rFonts w:ascii="Times New Roman" w:hAnsi="Times New Roman" w:cs="Times New Roman"/>
          <w:sz w:val="24"/>
          <w:szCs w:val="24"/>
        </w:rPr>
        <w:t xml:space="preserve"> W takim przypadku doręczenie uważa się za dokonane po upływie 14 dni od dnia publicznego ogłoszenia niniejszego obwieszczenia</w:t>
      </w:r>
      <w:r w:rsidR="00FB1DA5">
        <w:rPr>
          <w:rFonts w:ascii="Times New Roman" w:hAnsi="Times New Roman" w:cs="Times New Roman"/>
          <w:sz w:val="24"/>
          <w:szCs w:val="24"/>
        </w:rPr>
        <w:t xml:space="preserve"> na stronie Biuletynu Informacji Publicznej </w:t>
      </w:r>
      <w:hyperlink r:id="rId4" w:history="1">
        <w:r w:rsidR="00FB1DA5" w:rsidRPr="009E26FF">
          <w:rPr>
            <w:rStyle w:val="Hipercze"/>
            <w:rFonts w:ascii="Times New Roman" w:hAnsi="Times New Roman" w:cs="Times New Roman"/>
            <w:sz w:val="24"/>
            <w:szCs w:val="24"/>
          </w:rPr>
          <w:t>www.osieczna.biuletyn.net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="00FB1DA5">
        <w:rPr>
          <w:rFonts w:ascii="Times New Roman" w:hAnsi="Times New Roman" w:cs="Times New Roman"/>
          <w:sz w:val="24"/>
          <w:szCs w:val="24"/>
        </w:rPr>
        <w:t xml:space="preserve">, na tablicy ogłoszeń Urzędu Gminy Osieczna oraz </w:t>
      </w:r>
      <w:r w:rsidR="00D04FC5">
        <w:rPr>
          <w:rFonts w:ascii="Times New Roman" w:hAnsi="Times New Roman" w:cs="Times New Roman"/>
          <w:sz w:val="24"/>
          <w:szCs w:val="24"/>
        </w:rPr>
        <w:t xml:space="preserve">w </w:t>
      </w:r>
      <w:r w:rsidR="006776B3">
        <w:rPr>
          <w:rFonts w:ascii="Times New Roman" w:hAnsi="Times New Roman" w:cs="Times New Roman"/>
          <w:sz w:val="24"/>
          <w:szCs w:val="24"/>
        </w:rPr>
        <w:t>Gminie Krzemieniewo</w:t>
      </w:r>
      <w:r w:rsidR="00D04FC5">
        <w:rPr>
          <w:rFonts w:ascii="Times New Roman" w:hAnsi="Times New Roman" w:cs="Times New Roman"/>
          <w:sz w:val="24"/>
          <w:szCs w:val="24"/>
        </w:rPr>
        <w:t xml:space="preserve"> w sposób zwyczajowo przyjęty</w:t>
      </w:r>
      <w:r w:rsidR="00FE4964">
        <w:rPr>
          <w:rFonts w:ascii="Times New Roman" w:hAnsi="Times New Roman" w:cs="Times New Roman"/>
          <w:sz w:val="24"/>
          <w:szCs w:val="24"/>
        </w:rPr>
        <w:t>.</w:t>
      </w:r>
    </w:p>
    <w:p w14:paraId="4B823824" w14:textId="77777777" w:rsidR="00B04784" w:rsidRPr="00F772AE" w:rsidRDefault="00B04784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DC1E6A4" w14:textId="04E30CE2" w:rsidR="00C54651" w:rsidRPr="00F772AE" w:rsidRDefault="00C54651" w:rsidP="00C54651">
      <w:pPr>
        <w:rPr>
          <w:rFonts w:ascii="Times New Roman" w:eastAsia="Calibri" w:hAnsi="Times New Roman" w:cs="Times New Roman"/>
          <w:sz w:val="24"/>
          <w:szCs w:val="24"/>
        </w:rPr>
      </w:pPr>
      <w:r w:rsidRPr="00F772A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F772AE">
        <w:rPr>
          <w:rFonts w:ascii="Times New Roman" w:eastAsia="Calibri" w:hAnsi="Times New Roman" w:cs="Times New Roman"/>
          <w:sz w:val="24"/>
          <w:szCs w:val="24"/>
        </w:rPr>
        <w:t>Kierownik</w:t>
      </w:r>
    </w:p>
    <w:p w14:paraId="0D96F29E" w14:textId="3B1A0CA7" w:rsidR="00C54651" w:rsidRPr="00F772AE" w:rsidRDefault="00C54651" w:rsidP="00C54651">
      <w:pPr>
        <w:rPr>
          <w:rFonts w:ascii="Times New Roman" w:eastAsia="Calibri" w:hAnsi="Times New Roman" w:cs="Times New Roman"/>
          <w:sz w:val="24"/>
          <w:szCs w:val="24"/>
        </w:rPr>
      </w:pPr>
      <w:r w:rsidRPr="00F772A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F772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72AE">
        <w:rPr>
          <w:rFonts w:ascii="Times New Roman" w:eastAsia="Calibri" w:hAnsi="Times New Roman" w:cs="Times New Roman"/>
          <w:sz w:val="24"/>
          <w:szCs w:val="24"/>
        </w:rPr>
        <w:t xml:space="preserve"> Referatu inwestycyjnego</w:t>
      </w:r>
    </w:p>
    <w:p w14:paraId="72E63EA8" w14:textId="77777777" w:rsidR="00C54651" w:rsidRPr="00F772AE" w:rsidRDefault="00C54651" w:rsidP="00C54651">
      <w:pPr>
        <w:rPr>
          <w:rFonts w:ascii="Times New Roman" w:eastAsia="Calibri" w:hAnsi="Times New Roman" w:cs="Times New Roman"/>
          <w:sz w:val="24"/>
          <w:szCs w:val="24"/>
        </w:rPr>
      </w:pPr>
      <w:r w:rsidRPr="00F772A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/-/ Tomasz Biernaczyk</w:t>
      </w:r>
    </w:p>
    <w:p w14:paraId="5DB09A83" w14:textId="77777777" w:rsidR="00CF039E" w:rsidRDefault="00CF039E"/>
    <w:p w14:paraId="43407344" w14:textId="77777777" w:rsidR="00435CC1" w:rsidRDefault="00435CC1"/>
    <w:p w14:paraId="1A92CC13" w14:textId="77777777" w:rsidR="00435CC1" w:rsidRDefault="00435CC1"/>
    <w:p w14:paraId="0CABBC9D" w14:textId="77777777" w:rsidR="00435CC1" w:rsidRDefault="00435CC1"/>
    <w:p w14:paraId="336F7FFE" w14:textId="0543EE69" w:rsidR="00435CC1" w:rsidRPr="00435CC1" w:rsidRDefault="005A6D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 w B</w:t>
      </w:r>
      <w:r w:rsidR="00455C87">
        <w:rPr>
          <w:rFonts w:ascii="Times New Roman" w:hAnsi="Times New Roman" w:cs="Times New Roman"/>
          <w:sz w:val="24"/>
          <w:szCs w:val="24"/>
        </w:rPr>
        <w:t xml:space="preserve">iuletynie </w:t>
      </w:r>
      <w:r>
        <w:rPr>
          <w:rFonts w:ascii="Times New Roman" w:hAnsi="Times New Roman" w:cs="Times New Roman"/>
          <w:sz w:val="24"/>
          <w:szCs w:val="24"/>
        </w:rPr>
        <w:t>I</w:t>
      </w:r>
      <w:r w:rsidR="00455C87">
        <w:rPr>
          <w:rFonts w:ascii="Times New Roman" w:hAnsi="Times New Roman" w:cs="Times New Roman"/>
          <w:sz w:val="24"/>
          <w:szCs w:val="24"/>
        </w:rPr>
        <w:t xml:space="preserve">nformacji </w:t>
      </w:r>
      <w:r>
        <w:rPr>
          <w:rFonts w:ascii="Times New Roman" w:hAnsi="Times New Roman" w:cs="Times New Roman"/>
          <w:sz w:val="24"/>
          <w:szCs w:val="24"/>
        </w:rPr>
        <w:t>P</w:t>
      </w:r>
      <w:r w:rsidR="00455C87">
        <w:rPr>
          <w:rFonts w:ascii="Times New Roman" w:hAnsi="Times New Roman" w:cs="Times New Roman"/>
          <w:sz w:val="24"/>
          <w:szCs w:val="24"/>
        </w:rPr>
        <w:t>ublicznej w</w:t>
      </w:r>
      <w:r>
        <w:rPr>
          <w:rFonts w:ascii="Times New Roman" w:hAnsi="Times New Roman" w:cs="Times New Roman"/>
          <w:sz w:val="24"/>
          <w:szCs w:val="24"/>
        </w:rPr>
        <w:t xml:space="preserve"> dni</w:t>
      </w:r>
      <w:r w:rsidR="00455C87">
        <w:rPr>
          <w:rFonts w:ascii="Times New Roman" w:hAnsi="Times New Roman" w:cs="Times New Roman"/>
          <w:sz w:val="24"/>
          <w:szCs w:val="24"/>
        </w:rPr>
        <w:t>u</w:t>
      </w:r>
      <w:r w:rsidR="009347F1">
        <w:rPr>
          <w:rFonts w:ascii="Times New Roman" w:hAnsi="Times New Roman" w:cs="Times New Roman"/>
          <w:sz w:val="24"/>
          <w:szCs w:val="24"/>
        </w:rPr>
        <w:t xml:space="preserve"> </w:t>
      </w:r>
      <w:r w:rsidR="006776B3">
        <w:rPr>
          <w:rFonts w:ascii="Times New Roman" w:hAnsi="Times New Roman" w:cs="Times New Roman"/>
          <w:sz w:val="24"/>
          <w:szCs w:val="24"/>
        </w:rPr>
        <w:t>12</w:t>
      </w:r>
      <w:r w:rsidR="00CD736F">
        <w:rPr>
          <w:rFonts w:ascii="Times New Roman" w:hAnsi="Times New Roman" w:cs="Times New Roman"/>
          <w:sz w:val="24"/>
          <w:szCs w:val="24"/>
        </w:rPr>
        <w:t xml:space="preserve"> </w:t>
      </w:r>
      <w:r w:rsidR="006776B3">
        <w:rPr>
          <w:rFonts w:ascii="Times New Roman" w:hAnsi="Times New Roman" w:cs="Times New Roman"/>
          <w:sz w:val="24"/>
          <w:szCs w:val="24"/>
        </w:rPr>
        <w:t>sierpnia</w:t>
      </w:r>
      <w:r w:rsidR="00CD736F">
        <w:rPr>
          <w:rFonts w:ascii="Times New Roman" w:hAnsi="Times New Roman" w:cs="Times New Roman"/>
          <w:sz w:val="24"/>
          <w:szCs w:val="24"/>
        </w:rPr>
        <w:t xml:space="preserve"> 202</w:t>
      </w:r>
      <w:r w:rsidR="006776B3">
        <w:rPr>
          <w:rFonts w:ascii="Times New Roman" w:hAnsi="Times New Roman" w:cs="Times New Roman"/>
          <w:sz w:val="24"/>
          <w:szCs w:val="24"/>
        </w:rPr>
        <w:t>5</w:t>
      </w:r>
      <w:r w:rsidR="00435CC1" w:rsidRPr="00435CC1"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435CC1" w:rsidRPr="00435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FE9"/>
    <w:rsid w:val="00000F9B"/>
    <w:rsid w:val="00054BB3"/>
    <w:rsid w:val="00160464"/>
    <w:rsid w:val="002520D7"/>
    <w:rsid w:val="002A7E2E"/>
    <w:rsid w:val="002E4124"/>
    <w:rsid w:val="003224C8"/>
    <w:rsid w:val="003A34BD"/>
    <w:rsid w:val="00435CC1"/>
    <w:rsid w:val="00455C87"/>
    <w:rsid w:val="004626AB"/>
    <w:rsid w:val="004A3E11"/>
    <w:rsid w:val="004C1849"/>
    <w:rsid w:val="00534C10"/>
    <w:rsid w:val="005A6D8E"/>
    <w:rsid w:val="00654095"/>
    <w:rsid w:val="006776B3"/>
    <w:rsid w:val="00693E4C"/>
    <w:rsid w:val="00751972"/>
    <w:rsid w:val="007A2D78"/>
    <w:rsid w:val="007A5A3B"/>
    <w:rsid w:val="008827A1"/>
    <w:rsid w:val="008E4CC0"/>
    <w:rsid w:val="009347F1"/>
    <w:rsid w:val="00971FE9"/>
    <w:rsid w:val="00A3066F"/>
    <w:rsid w:val="00A54908"/>
    <w:rsid w:val="00B04784"/>
    <w:rsid w:val="00B12ABB"/>
    <w:rsid w:val="00B3515A"/>
    <w:rsid w:val="00B61B65"/>
    <w:rsid w:val="00B64897"/>
    <w:rsid w:val="00BB78A3"/>
    <w:rsid w:val="00C54651"/>
    <w:rsid w:val="00CD736F"/>
    <w:rsid w:val="00CF039E"/>
    <w:rsid w:val="00D04FC5"/>
    <w:rsid w:val="00E02860"/>
    <w:rsid w:val="00E17CE7"/>
    <w:rsid w:val="00EA2B91"/>
    <w:rsid w:val="00F772AE"/>
    <w:rsid w:val="00FB1DA5"/>
    <w:rsid w:val="00FE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2E43D"/>
  <w15:chartTrackingRefBased/>
  <w15:docId w15:val="{80142582-7592-40C4-9194-FBDF4B7D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520D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0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46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B1D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4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sieczna.biuletyn.ne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369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28</cp:revision>
  <cp:lastPrinted>2022-09-19T06:58:00Z</cp:lastPrinted>
  <dcterms:created xsi:type="dcterms:W3CDTF">2020-06-09T09:09:00Z</dcterms:created>
  <dcterms:modified xsi:type="dcterms:W3CDTF">2025-08-12T09:54:00Z</dcterms:modified>
</cp:coreProperties>
</file>