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III.17.2024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czerwca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lbertus Extra Bold" w:eastAsia="Albertus Extra Bold" w:hAnsi="Albertus Extra Bold" w:cs="Albertus Extra Bold"/>
          <w:b w:val="0"/>
          <w:caps w:val="0"/>
          <w:strike w:val="0"/>
          <w:color w:val="auto"/>
          <w:sz w:val="22"/>
          <w:u w:val="none"/>
        </w:rPr>
      </w:pPr>
      <w:r>
        <w:rPr>
          <w:rFonts w:ascii="Albertus Extra Bold" w:eastAsia="Albertus Extra Bold" w:hAnsi="Albertus Extra Bold" w:cs="Albertus Extra Bold"/>
          <w:b/>
          <w:caps w:val="0"/>
          <w:sz w:val="22"/>
        </w:rPr>
        <w:t>w sprawie rozpatrzenia i zatwierdzenia sprawozdania finansowego wraz</w:t>
      </w:r>
      <w:r>
        <w:rPr>
          <w:rFonts w:ascii="Albertus Extra Bold" w:eastAsia="Albertus Extra Bold" w:hAnsi="Albertus Extra Bold" w:cs="Albertus Extra Bold"/>
          <w:b/>
          <w:caps w:val="0"/>
          <w:sz w:val="22"/>
        </w:rPr>
        <w:br/>
      </w:r>
      <w:r>
        <w:rPr>
          <w:rFonts w:ascii="Albertus Extra Bold" w:eastAsia="Albertus Extra Bold" w:hAnsi="Albertus Extra Bold" w:cs="Albertus Extra Bold"/>
          <w:b/>
          <w:caps w:val="0"/>
          <w:sz w:val="22"/>
        </w:rPr>
        <w:t>ze sprawozdaniem z wykonania budżetu Gminy Osieczna za 2023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 ze zmianami)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 rozpatrzeniu zatwierdza się sprawozdanie finansowe wraz ze sprawozdaniem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wykonania budżetu Gminy Osieczna za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Jakub Kolberg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>do uchwały nr III.</w:t>
      </w:r>
      <w:r>
        <w:rPr>
          <w:b/>
          <w:szCs w:val="20"/>
        </w:rPr>
        <w:t>17</w:t>
      </w:r>
      <w:r>
        <w:rPr>
          <w:b/>
          <w:szCs w:val="20"/>
        </w:rPr>
        <w:t>.2024 Rady Miejskiej Gminy Osieczna z dnia 27 czerwca 2024 r.</w:t>
      </w:r>
      <w:r>
        <w:rPr>
          <w:b/>
          <w:color w:val="000000"/>
          <w:szCs w:val="20"/>
          <w:u w:color="000000"/>
        </w:rPr>
        <w:t xml:space="preserve"> w sprawie rozpatrzenia i zatwierdzenia sprawozdania finansowego wraz ze sprawozdaniem z wykonania budżetu Gminy Osieczna za 2023 rok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art. 18 ust. 2 pkt 4 ustawy z dnia 8 marca 1990 r. o samorządzie gminnym (t.j. Dz. U. z 2024 r. poz. 609 ze zmianami) do wyłącznej właściwości rady gminy należy uchwalanie budżetu gminy, rozpatrywanie sprawozdania z wykonania budżetu oraz podejmowanie uchwały w sprawie udzielenia lub nieudzielenia absolutorium z tego tytułu.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Natomiast art. 270 ust. 4 ustawy z dnia 27 sierpnia 2009 r. o finansach publicznych (t.j. Dz. U. z 2023 r. poz. 1270 ze zmianami) stanowi, że organ stanowiący jednostki samorządu terytorialnego rozpatruje i zatwierdza sprawozdanie finansowe jednostki samorządu terytorialnego wraz ze sprawozdaniem z wykonania budżetu, w terminie do dnia 30 czerwca roku następującego po roku budżetowym.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Burmistrz Gminy Osieczna przedłożył Radzie Miejskiej Gminy Osieczna następujące dokumenty: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sprawozdanie z wykonania budżetu Gminy Osieczna za 2023 rok,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informację o stanie mienia Gminy Osieczna wg stanu na dzień 31 grudnia 2023 r.,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sprawozdanie roczne z wykonania planu finansowego instytucji kultury za 2023 rok,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bilans z wykonania budżetu jednostki samorządu terytorialnego sporządzony na dzień 31 grudnia 2023 r.,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bilans jednostki budżetowej i samorządowego zakładu budżetowego sporządzony na dzień 31 grudnia 2023 r.,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zestawienie zmian w funduszu jednostki sporządzone na dzień 31 grudnia 2023 r.,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 rachunek zysków i strat jednostki sporządzony na dzień 31 grudnia 2023 r.,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8) informację dodatkową za 2023 rok.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wnoszę o podjęcie powyższej uchwały.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Jakub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Kolberg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E30310F3-8F4D-4F41-948B-EA6BF200AEFC.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E30310F3-8F4D-4F41-948B-EA6BF200AEFC.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III.17.2024 z dnia 27 czerwca 2024 r.</dc:title>
  <dc:subject>w sprawie rozpatrzenia i^zatwierdzenia sprawozdania finansowego wraz
ze sprawozdaniem z^wykonania budżetu Gminy Osieczna za 2023^rok</dc:subject>
  <dc:creator>m.skorupka</dc:creator>
  <cp:lastModifiedBy>m.skorupka</cp:lastModifiedBy>
  <cp:revision>1</cp:revision>
  <dcterms:created xsi:type="dcterms:W3CDTF">2024-06-28T10:56:27Z</dcterms:created>
  <dcterms:modified xsi:type="dcterms:W3CDTF">2024-06-28T10:56:27Z</dcterms:modified>
  <cp:category>Akt prawny</cp:category>
</cp:coreProperties>
</file>