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FC8E" w14:textId="77777777" w:rsidR="00EB3E7D" w:rsidRDefault="00EB3E7D" w:rsidP="00EB3E7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22 kwietnia 2024 r.</w:t>
      </w:r>
    </w:p>
    <w:p w14:paraId="31ABAB2E" w14:textId="77777777" w:rsidR="00EB3E7D" w:rsidRDefault="00EB3E7D" w:rsidP="00EB3E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GKOŚ.6220.9.2019.2020.2023</w:t>
      </w:r>
    </w:p>
    <w:p w14:paraId="21D2C427" w14:textId="77777777" w:rsidR="00EB3E7D" w:rsidRDefault="00EB3E7D" w:rsidP="00EB3E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BBC7BD" w14:textId="77777777" w:rsidR="00EB3E7D" w:rsidRDefault="00EB3E7D" w:rsidP="00EB3E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17EA60A6" w14:textId="77777777" w:rsidR="00EB3E7D" w:rsidRDefault="00EB3E7D" w:rsidP="00EB3E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158A829F" w14:textId="77777777" w:rsidR="00EB3E7D" w:rsidRDefault="00EB3E7D" w:rsidP="00EB3E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1B7B8" w14:textId="77777777" w:rsidR="00EB3E7D" w:rsidRDefault="00EB3E7D" w:rsidP="00EB3E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85 ust. 3 i art. 74 ust. 3 pkt 1 ustawy z dnia 3 października 2008 r.                      o udostępnianiu informacji o środowisku i jego ochronie, udziale społeczeństwa w ochronie środowiska oraz 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283 ze zmianami) oraz art. 49 ustawy 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2024 r. poz. 574)</w:t>
      </w:r>
    </w:p>
    <w:p w14:paraId="0BB20343" w14:textId="77777777" w:rsidR="00EB3E7D" w:rsidRDefault="00EB3E7D" w:rsidP="00EB3E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33C6BB" w14:textId="77777777" w:rsidR="00EB3E7D" w:rsidRDefault="00EB3E7D" w:rsidP="00EB3E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285BBFEA" w14:textId="77777777" w:rsidR="00EB3E7D" w:rsidRDefault="00EB3E7D" w:rsidP="00EB3E7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2DE2E86" w14:textId="77777777" w:rsidR="00EB3E7D" w:rsidRDefault="00EB3E7D" w:rsidP="00EB3E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wydaniu w dniu 22 kwietnia 2024 r. decyzji znak GKOŚ.6220.9.2019.2020.2023 ustalającej środowiskowe uwarunkowania dla przedsięwzięcia pn. </w:t>
      </w:r>
      <w:r>
        <w:rPr>
          <w:rFonts w:ascii="Times New Roman" w:hAnsi="Times New Roman" w:cs="Times New Roman"/>
          <w:i/>
          <w:sz w:val="24"/>
          <w:szCs w:val="24"/>
        </w:rPr>
        <w:t>Rozbudowa drogi krajowej nr 12 na odcinku Kąkolewo-Garzyn w km od 175+480 – 176+720 oraz od 182+220 – 183+420”.</w:t>
      </w:r>
    </w:p>
    <w:p w14:paraId="00ABC591" w14:textId="77777777" w:rsidR="00EB3E7D" w:rsidRDefault="00EB3E7D" w:rsidP="00EB3E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C6FAF4" w14:textId="77777777" w:rsidR="00EB3E7D" w:rsidRDefault="00EB3E7D" w:rsidP="00EB3E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         W związku z tym zawiadamia się Strony postępowania administracyjnego prowadzonego z wniosku Inwestora Skarb Państwa – Generalny Dyrektor Dróg Krajowych                      i Autostrad działający przez Generalną Dyrekcję Dróg Krajowych i Autostrad Oddział                               w Poznaniu ul. Siemiradzkiego 5a, 60-763 Poznań o możliwości zapoznania się z treścią decyzji oraz dokumentacją sprawy, w tym z uzgodnieniami Regionalnego Dyrektora Ochrony Środowiska w Poznaniu, Państwowego Powiatowego Inspektora Sanitarnego w Lesznie i Dyrektora Zarządu Zlewni Wód Polskich w Lesznie, </w:t>
      </w:r>
      <w:r>
        <w:rPr>
          <w:rFonts w:ascii="Times New Roman" w:hAnsi="Times New Roman" w:cs="Times New Roman"/>
          <w:sz w:val="24"/>
          <w:szCs w:val="24"/>
        </w:rPr>
        <w:t xml:space="preserve">w siedzibie Urzędu Gminy Osieczna przy ul. Powstańców Wielkopolskich 6, 64-113 Osieczna, biuro nr 7 (I piętro) w godzinach pracy Urzędu tj. poniedziałek od godz. 8.00 do godz. 16.00, wtorek – piątek od godz. 7.00 do godz. 15.00.  </w:t>
      </w:r>
    </w:p>
    <w:p w14:paraId="64965415" w14:textId="77777777" w:rsidR="00EB3E7D" w:rsidRDefault="00EB3E7D" w:rsidP="00EB3E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248F14" w14:textId="77777777" w:rsidR="00EB3E7D" w:rsidRDefault="00EB3E7D" w:rsidP="00EB3E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niniejszym postępowaniu administracyjnym liczba stron przekracza 20, wobec czego, zgodnie z art. 74 ust. 3 ustawy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>
        <w:rPr>
          <w:rFonts w:ascii="Times New Roman" w:hAnsi="Times New Roman" w:cs="Times New Roman"/>
          <w:i/>
          <w:sz w:val="24"/>
          <w:szCs w:val="24"/>
        </w:rPr>
        <w:t>Kpa.</w:t>
      </w:r>
      <w:r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 niniejszego obwieszczenia na stronie Biuletynu Informacji Publicznej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www.osieczna.biuletyn.net</w:t>
        </w:r>
      </w:hyperlink>
      <w:r>
        <w:rPr>
          <w:rFonts w:ascii="Times New Roman" w:hAnsi="Times New Roman" w:cs="Times New Roman"/>
          <w:sz w:val="24"/>
          <w:szCs w:val="24"/>
        </w:rPr>
        <w:t>., na tablicy ogłoszeń Urzędu Gminy Osieczna w miejscowości  Kąkolewo a także w Gminie Krzemieniewo, w sposób zwyczajowo przyjęty.</w:t>
      </w:r>
    </w:p>
    <w:p w14:paraId="266722EF" w14:textId="77777777" w:rsidR="00EB3E7D" w:rsidRDefault="00EB3E7D" w:rsidP="00B17B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77EFDB1" w14:textId="1A0A7CA8" w:rsidR="00D41FC7" w:rsidRDefault="00D41FC7" w:rsidP="00D41F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z up. Burmistrza</w:t>
      </w:r>
    </w:p>
    <w:p w14:paraId="2DD7184A" w14:textId="77777777" w:rsidR="00D41FC7" w:rsidRDefault="00D41FC7" w:rsidP="00D41F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2FCB9012" w14:textId="77777777" w:rsidR="00D41FC7" w:rsidRDefault="00D41FC7" w:rsidP="00D41F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5A1EADBA" w14:textId="77777777" w:rsidR="00EB3E7D" w:rsidRDefault="00EB3E7D" w:rsidP="00B17B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1BBFA56" w14:textId="77777777" w:rsidR="00EB3E7D" w:rsidRDefault="00EB3E7D" w:rsidP="00B17B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6FB8DE2" w14:textId="77777777" w:rsidR="00EB3E7D" w:rsidRDefault="00EB3E7D" w:rsidP="00B17B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126D6A1A" w14:textId="77777777" w:rsidR="00B17BE4" w:rsidRDefault="00B17BE4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0B97B38" w14:textId="77777777" w:rsidR="00EB3E7D" w:rsidRDefault="00EB3E7D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1B49BA0" w14:textId="77777777" w:rsidR="00EB3E7D" w:rsidRDefault="00EB3E7D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D0ADE7A" w14:textId="77777777" w:rsidR="00EB3E7D" w:rsidRDefault="00EB3E7D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1952721" w14:textId="77777777" w:rsidR="00EB3E7D" w:rsidRDefault="00EB3E7D" w:rsidP="00D41F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0D84C7" w14:textId="77777777" w:rsidR="00EB3E7D" w:rsidRDefault="00EB3E7D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7A036AE" w14:textId="77777777" w:rsidR="00EB3E7D" w:rsidRDefault="00EB3E7D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2C75063" w14:textId="7E44C56E" w:rsidR="00CF039E" w:rsidRPr="00EB3E7D" w:rsidRDefault="00EB3E7D" w:rsidP="00EB3E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Biuletynie Informacji Publicznej w dniu 22 kwietnia 2024 r.</w:t>
      </w:r>
    </w:p>
    <w:sectPr w:rsidR="00CF039E" w:rsidRPr="00EB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E9"/>
    <w:rsid w:val="00054BB3"/>
    <w:rsid w:val="00160464"/>
    <w:rsid w:val="001B301C"/>
    <w:rsid w:val="002520D7"/>
    <w:rsid w:val="002E4124"/>
    <w:rsid w:val="004626AB"/>
    <w:rsid w:val="00663951"/>
    <w:rsid w:val="007A5A3B"/>
    <w:rsid w:val="007D0D79"/>
    <w:rsid w:val="007D4018"/>
    <w:rsid w:val="008827A1"/>
    <w:rsid w:val="0088621D"/>
    <w:rsid w:val="008E4CC0"/>
    <w:rsid w:val="00971FE9"/>
    <w:rsid w:val="00AB650E"/>
    <w:rsid w:val="00B04784"/>
    <w:rsid w:val="00B12ABB"/>
    <w:rsid w:val="00B17BE4"/>
    <w:rsid w:val="00B64897"/>
    <w:rsid w:val="00BB78A3"/>
    <w:rsid w:val="00CF039E"/>
    <w:rsid w:val="00D41FC7"/>
    <w:rsid w:val="00E17CE7"/>
    <w:rsid w:val="00EB3E7D"/>
    <w:rsid w:val="00EE0163"/>
    <w:rsid w:val="00FB1DA5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A7E7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1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eczna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20</cp:revision>
  <cp:lastPrinted>2021-05-12T07:44:00Z</cp:lastPrinted>
  <dcterms:created xsi:type="dcterms:W3CDTF">2020-06-09T09:09:00Z</dcterms:created>
  <dcterms:modified xsi:type="dcterms:W3CDTF">2024-04-22T11:55:00Z</dcterms:modified>
</cp:coreProperties>
</file>