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19" w:right="520" w:bottom="1323" w:left="701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30"/>
        <w:gridCol w:w="259"/>
        <w:gridCol w:w="710"/>
        <w:gridCol w:w="1430"/>
        <w:gridCol w:w="418"/>
        <w:gridCol w:w="696"/>
        <w:gridCol w:w="250"/>
        <w:gridCol w:w="461"/>
        <w:gridCol w:w="629"/>
        <w:gridCol w:w="350"/>
        <w:gridCol w:w="389"/>
        <w:gridCol w:w="264"/>
        <w:gridCol w:w="408"/>
        <w:gridCol w:w="302"/>
        <w:gridCol w:w="197"/>
        <w:gridCol w:w="322"/>
        <w:gridCol w:w="187"/>
        <w:gridCol w:w="278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4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4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GMINNY ŻŁOBEK W OSIECZNEJ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4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Krzywińska 4A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Rachun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hyphen" w:pos="54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</w:t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O"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! ZBR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ek zysków i strat jedr</w:t>
              <w:br/>
              <w:t>wariant porównawczy;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11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F8929F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Urząd Gminy Osisi?zna</w:t>
              <w:br/>
            </w:r>
            <w:r>
              <w:rPr>
                <w:color w:val="887DC0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&lt;3I</w:t>
              <w:br/>
              <w:t>uŁocM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89" w:lineRule="auto"/>
              <w:ind w:left="0" w:right="44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sporządzony</w:t>
              <w:br/>
              <w:t>la dzień 31-12-2023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lostki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!</w:t>
            </w: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SEK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SEKR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387254373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6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F892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CR</w:t>
              <w:br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rr~’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13E</w:t>
              <w:br/>
              <w:t>lim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42 D</w:t>
              <w:br/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9DE(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9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397</w:t>
              <w:br/>
              <w:t>llll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6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dot" w:pos="7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8929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nr</w:t>
              <w:tab/>
              <w:t>3uuz...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dot" w:pos="288" w:val="left"/>
              </w:tabs>
              <w:bidi w:val="0"/>
              <w:spacing w:before="0" w:after="0" w:line="252" w:lineRule="auto"/>
              <w:ind w:left="0" w:right="700" w:firstLine="0"/>
              <w:jc w:val="right"/>
              <w:rPr>
                <w:sz w:val="10"/>
                <w:szCs w:val="10"/>
              </w:rPr>
            </w:pPr>
            <w:r>
              <w:rPr>
                <w:color w:val="F8929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  <w:t>«</w:t>
              <w:br/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58 696,00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167 744,00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l.</w:t>
              <w:tab/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||</w:t>
              <w:tab/>
              <w:t>Zmiana stanu produktów (zwiększenie - wartość dodatnia, zmniejszenie 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  <w:tab/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  <w:tab/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58 696,00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167 744,00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312 710,37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330 399,59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  <w:tab/>
              <w:t>Amortyzacja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  <w:tab/>
              <w:t>Zużycie materiałów i energii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14 239,14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11 964,31</w:t>
            </w:r>
          </w:p>
        </w:tc>
      </w:tr>
      <w:tr>
        <w:trPr>
          <w:trHeight w:val="45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</w:t>
              <w:tab/>
              <w:t>Usługi obce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31 307,16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41 196,12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216 615,43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223 694,19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50 548,64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53 544,97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 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-254 014,37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-162 655,59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  <w:tab/>
              <w:t>Zysk ze zbycia niefmansowych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  <w:tab/>
              <w:t>Dotacje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  <w:tab/>
              <w:t>Inne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6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16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12700</wp:posOffset>
                </wp:positionV>
                <wp:extent cx="1029970" cy="35687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549999999999997pt;margin-top:1.pt;width:81.100000000000009pt;height:28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Anna Świętkowiak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12700</wp:posOffset>
                </wp:positionV>
                <wp:extent cx="1103630" cy="34734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2.80000000000001pt;margin-top:1.pt;width:86.900000000000006pt;height:27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2024-04-04</w:t>
      </w:r>
      <w:bookmarkEnd w:id="0"/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73"/>
        <w:gridCol w:w="1819"/>
        <w:gridCol w:w="1954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-254 014,37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-162 655,59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307,55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307,55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-253 572,15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-162 348,04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-253 572,15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-162 348,04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199" w:line="1" w:lineRule="exact"/>
      </w:pPr>
    </w:p>
    <w:p>
      <w:pPr>
        <w:pStyle w:val="Style26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margin">
                  <wp:posOffset>9006840</wp:posOffset>
                </wp:positionV>
                <wp:extent cx="1024255" cy="36258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Anna Świętkowia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</w:t>
                              <w:br/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8.549999999999997pt;margin-top:709.20000000000005pt;width:80.650000000000006pt;height:28.550000000000001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Anna Świętkowia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</w:t>
                        <w:br/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2024-04-04</w:t>
      </w:r>
      <w:bookmarkEnd w:id="4"/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9" w:right="520" w:bottom="1323" w:left="701" w:header="19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5620385</wp:posOffset>
                </wp:positionH>
                <wp:positionV relativeFrom="margin">
                  <wp:posOffset>9043670</wp:posOffset>
                </wp:positionV>
                <wp:extent cx="1100455" cy="34734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2.55000000000001pt;margin-top:712.10000000000002pt;width:86.650000000000006pt;height:27.350000000000001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82" w:right="532" w:bottom="1250" w:left="717" w:header="254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2" w:right="0" w:bottom="12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Anna Świętkowiak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-04-04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Ada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2" w:right="1319" w:bottom="1250" w:left="1773" w:header="0" w:footer="3" w:gutter="0"/>
      <w:cols w:num="3" w:space="179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9916795</wp:posOffset>
              </wp:positionV>
              <wp:extent cx="402018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018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3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4113E42DFE9DE397 Korekta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800000000000004pt;margin-top:780.85000000000002pt;width:316.55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4113E42DFE9DE397 Korekta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2042160</wp:posOffset>
              </wp:positionH>
              <wp:positionV relativeFrom="page">
                <wp:posOffset>10074910</wp:posOffset>
              </wp:positionV>
              <wp:extent cx="5154295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429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80000000000001pt;margin-top:793.30000000000007pt;width:405.85000000000002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Nagłówek #1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SSkan24040508171</dc:title>
  <dc:subject/>
  <dc:creator>Bogna Kaźmierczak</dc:creator>
  <cp:keywords/>
</cp:coreProperties>
</file>