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54" w:right="536" w:bottom="1288" w:left="712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120"/>
        <w:gridCol w:w="437"/>
        <w:gridCol w:w="1387"/>
        <w:gridCol w:w="1920"/>
        <w:gridCol w:w="1834"/>
        <w:gridCol w:w="1954"/>
      </w:tblGrid>
      <w:tr>
        <w:trPr>
          <w:trHeight w:val="3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1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SZKOLNE SCHRONISKO MŁODZIEŻOWE</w:t>
              <w:br/>
              <w:t>MORENA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ul. Kopernika 4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71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achunek zyskow i strat jednostki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80" w:after="18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76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hyphen" w:pos="691" w:val="left"/>
                <w:tab w:leader="hyphen" w:pos="322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F38C97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8C7DBF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 xml:space="preserve">ml </w:t>
            </w:r>
            <w:r>
              <w:rPr>
                <w:rFonts w:ascii="Times New Roman" w:eastAsia="Times New Roman" w:hAnsi="Times New Roman" w:cs="Times New Roman"/>
                <w:color w:val="F38C97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j</w:t>
              <w:tab/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99E247E9AB87F267</w:t>
            </w:r>
          </w:p>
        </w:tc>
      </w:tr>
      <w:tr>
        <w:trPr>
          <w:trHeight w:val="7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F38C97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W', /UzA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dzony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34"/>
                <w:szCs w:val="3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v?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vertAlign w:val="superscript"/>
                <w:lang w:val="pl-PL" w:eastAsia="pl-PL" w:bidi="pl-PL"/>
              </w:rPr>
              <w:t>ad2leń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  <w:lang w:val="pl-PL" w:eastAsia="pl-PL" w:bidi="pl-PL"/>
              </w:rPr>
              <w:t>?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2" w:lineRule="auto"/>
              <w:ind w:left="1280" w:right="0" w:hanging="1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1-12-2023 r,</w:t>
              <w:br/>
            </w:r>
            <w:r>
              <w:rPr>
                <w:b/>
                <w:bCs/>
                <w:color w:val="F38C97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USC 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6"/>
                <w:szCs w:val="66"/>
              </w:rPr>
            </w:pPr>
            <w:r>
              <w:rPr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JM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66"/>
                <w:szCs w:val="66"/>
              </w:rPr>
            </w:pPr>
            <w:r>
              <w:rPr>
                <w:color w:val="000000"/>
                <w:spacing w:val="0"/>
                <w:w w:val="100"/>
                <w:position w:val="0"/>
                <w:sz w:val="66"/>
                <w:szCs w:val="66"/>
                <w:shd w:val="clear" w:color="auto" w:fill="auto"/>
                <w:lang w:val="pl-PL" w:eastAsia="pl-PL" w:bidi="pl-PL"/>
              </w:rPr>
              <w:t>MMI</w:t>
            </w:r>
          </w:p>
        </w:tc>
      </w:tr>
      <w:tr>
        <w:trPr>
          <w:trHeight w:val="21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79697D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ę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A.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  <w:t>Przychody netto z podstawowej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329 070,56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238 522,65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  <w:tab/>
              <w:t>Przychody netto ze sprzedaży produktów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A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||</w:t>
              <w:tab/>
              <w:t>Zmiana stanu produktów (zwiększenie - wartość dodatnia, zmniejszenie -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ujemna)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A.lll.</w:t>
              <w:tab/>
              <w:t>Koszt wytworzenia produktów na własne potrzeby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IV.</w:t>
              <w:tab/>
              <w:t>Przychody netto ze sprzedaży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  <w:tab/>
              <w:t>Dotacje na finansowanie działalności podstawowej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A.VI.</w:t>
              <w:tab/>
              <w:t>Przychody z tytułu dochodów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329 070,56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238 522,65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</w:t>
              <w:tab/>
              <w:t>Koszty działalności operacyjnej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374 442,10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406 447,02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</w:t>
              <w:tab/>
              <w:t>Amortyzacja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14791,10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</w:t>
              <w:tab/>
              <w:t>Zużycie materiałów i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49 825,48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60 416,03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</w:t>
              <w:tab/>
              <w:t>Usługi obce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159 958,60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159 296,35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B.IV.</w:t>
              <w:tab/>
              <w:t>Podatki i opłaty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  <w:tab/>
              <w:t>Wynagrodzenia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119 495,55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134 168,58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  <w:tab/>
              <w:t>Ubezpieczenia społeczne i inne świadczenia dla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28 999,24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35 888,46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  <w:tab/>
              <w:t>Pozostałe koszty rodzajowe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1 372,13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1 886,50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894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</w:t>
              <w:tab/>
              <w:t>Wartość sprzedanych towarów i materiałów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  <w:tab/>
              <w:t>Pozostałe obciążenia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  <w:tab/>
              <w:t>Zysk (strata) z działalności podstawowej (A - B)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-45 371,54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-167 924,37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</w:t>
              <w:tab/>
              <w:t>Pozostałe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7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  <w:tab/>
              <w:t>Zysk ze zbycia niefinansowych aktywów trwałych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46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DII.</w:t>
              <w:tab/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D.lll.</w:t>
              <w:tab/>
              <w:t>Inne przychody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51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  <w:tab/>
              <w:t>Pozostałe koszty operacyjne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88900" distB="21590" distL="114300" distR="4506595" simplePos="0" relativeHeight="125829378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margin">
                  <wp:posOffset>9114790</wp:posOffset>
                </wp:positionV>
                <wp:extent cx="1414145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1.600000000000009pt;margin-top:717.70000000000005pt;width:111.35000000000001pt;height:26.400000000000002pt;z-index:-125829375;mso-wrap-distance-left:9.pt;mso-wrap-distance-top:7.pt;mso-wrap-distance-right:354.85000000000002pt;mso-wrap-distance-bottom:1.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5250" distB="33655" distL="2583180" distR="2381885" simplePos="0" relativeHeight="125829380" behindDoc="0" locked="0" layoutInCell="1" allowOverlap="1">
                <wp:simplePos x="0" y="0"/>
                <wp:positionH relativeFrom="page">
                  <wp:posOffset>3378200</wp:posOffset>
                </wp:positionH>
                <wp:positionV relativeFrom="margin">
                  <wp:posOffset>9121140</wp:posOffset>
                </wp:positionV>
                <wp:extent cx="1069975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997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pt;margin-top:718.20000000000005pt;width:84.25pt;height:24.949999999999999pt;z-index:-125829373;mso-wrap-distance-left:203.40000000000001pt;mso-wrap-distance-top:7.5pt;mso-wrap-distance-right:187.55000000000001pt;mso-wrap-distance-bottom:2.649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140" distB="0" distL="4820285" distR="114300" simplePos="0" relativeHeight="125829382" behindDoc="0" locked="0" layoutInCell="1" allowOverlap="1">
                <wp:simplePos x="0" y="0"/>
                <wp:positionH relativeFrom="page">
                  <wp:posOffset>5615305</wp:posOffset>
                </wp:positionH>
                <wp:positionV relativeFrom="margin">
                  <wp:posOffset>9130030</wp:posOffset>
                </wp:positionV>
                <wp:extent cx="1100455" cy="34163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045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42.15000000000003pt;margin-top:718.89999999999998pt;width:86.650000000000006pt;height:26.900000000000002pt;z-index:-125829371;mso-wrap-distance-left:379.55000000000001pt;mso-wrap-distance-top:8.199999999999999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73"/>
        <w:gridCol w:w="1814"/>
        <w:gridCol w:w="195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-45 371,54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-167 924,37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299,68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500,12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299,68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500,12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g.iii.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32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-167 424,25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-45 071.86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-167 424,25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4" w:right="536" w:bottom="1288" w:left="712" w:header="12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7" w:after="7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1" w:right="0" w:bottom="122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12700</wp:posOffset>
                </wp:positionV>
                <wp:extent cx="1414145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71.400000000000006pt;margin-top:1.pt;width:111.35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12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1" w:right="1325" w:bottom="1221" w:left="5310" w:header="0" w:footer="3" w:gutter="0"/>
          <w:cols w:num="2" w:space="1790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94" w:right="8283" w:bottom="1249" w:left="795" w:header="266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u w:val="none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6" w:after="6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4" w:right="0" w:bottom="124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12700</wp:posOffset>
                </wp:positionV>
                <wp:extent cx="1408430" cy="34163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0843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Maria Magd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71.650000000000006pt;margin-top:1.pt;width:110.90000000000001pt;height:26.900000000000002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Maria Magd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 xml:space="preserve">ta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Adamcza</w:t>
      </w: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>k</w:t>
        <w:br/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4" w:right="1332" w:bottom="1249" w:left="5311" w:header="0" w:footer="3" w:gutter="0"/>
      <w:cols w:num="2" w:space="180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519430</wp:posOffset>
              </wp:positionH>
              <wp:positionV relativeFrom="page">
                <wp:posOffset>9939020</wp:posOffset>
              </wp:positionV>
              <wp:extent cx="3660775" cy="10033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60775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6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99E247E9AB87F267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899999999999999pt;margin-top:782.60000000000002pt;width:288.25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99E247E9AB87F267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2043430</wp:posOffset>
              </wp:positionH>
              <wp:positionV relativeFrom="page">
                <wp:posOffset>10100945</wp:posOffset>
              </wp:positionV>
              <wp:extent cx="5139055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3905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90000000000001pt;margin-top:795.35000000000002pt;width:404.65000000000003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0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69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SSkan24040411392</dc:title>
  <dc:subject/>
  <dc:creator>Bogna Kaźmierczak</dc:creator>
  <cp:keywords/>
</cp:coreProperties>
</file>