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Komisarza Wyborczego w Lesznie</w:t>
        <w:br/>
        <w:t>z dnia 8 marca 2024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182 § 7 ustawy z dnia 5 stycznia 2011 r. - Kodeks wyborczy (Dz. U. z 2023 r. poz.</w:t>
        <w:br/>
        <w:t>2408), w celu powołania w gminie Osieczna obwodowych komisji wyborczych w wyborach organów</w:t>
        <w:br/>
        <w:t>jednostek samorządu terytorialnego zarządzonych na dzień 7 kwietnia 2024 r., Komisarz Wyborczy</w:t>
        <w:br/>
        <w:t>w Lesznie informuje,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 1.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Pełnomocnicy wyborczy komitetów wyborczych mogą dokonać dodatkowych zgłoszeń kandydatów</w:t>
        <w:br/>
        <w:t xml:space="preserve">do dnia 12 marca 2024 r. do godz. 14:00 w siedzibie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Urzędu Gminy Osieczna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niżej</w:t>
        <w:br/>
        <w:t>wymienionych komisji wyborczych: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 1, w liczbie 3,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 2, w liczbie 4,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 11, w liczbie 2.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31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przypadku, gdy liczba zgłoszeń dokonanych przez poszczególnych pełnomocników wyborczych</w:t>
        <w:br/>
        <w:t>komitetów wyborczych przekroczy liczby wskazane w § 1, członków komisji wyłoni losowanie, o</w:t>
        <w:br/>
        <w:t>którym mowa w art. 182 § 7 pkt 1, które odbędzie się w dniu 13 marca 2024 r. o godz. 11:00 w</w:t>
        <w:br/>
        <w:t xml:space="preserve">siedzibie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Urzędu Gminy Osieczna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dniu 13 marca 2024 r. o godz. 11:00 w siedzibie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Urzędu Gminy Osieczna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odbędzie się także</w:t>
        <w:br/>
        <w:t>losowanie, o którym mowa w art. 182 § 7 pkt 2 Kodeksu wyborczego, w niżej wymienionych</w:t>
        <w:br/>
        <w:t>komisjach wyborczych: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 3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 5.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 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Nieobecność pełnomocników wyborczych nie wstrzymuje przeprowadzenia losowania.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Komisarz Wyborczy</w:t>
        <w:br/>
        <w:t>w Lesznie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58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/-/ Marcin Filip Czwojda</w:t>
      </w:r>
    </w:p>
    <w:sectPr>
      <w:footnotePr>
        <w:pos w:val="pageBottom"/>
        <w:numFmt w:val="decimal"/>
        <w:numRestart w:val="continuous"/>
      </w:footnotePr>
      <w:pgSz w:w="11900" w:h="16840"/>
      <w:pgMar w:top="1066" w:right="1104" w:bottom="1066" w:left="1080" w:header="638" w:footer="63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2"/>
      <w:numFmt w:val="decimal"/>
      <w:lvlText w:val="§ 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340" w:line="314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00" w:line="31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Piotr Robert Podolski</dc:creator>
  <cp:keywords/>
</cp:coreProperties>
</file>