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Burmistrza Gminy Osieczna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1 marca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Burmistrz Gminy Osieczna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Osieczna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Podstawowa, ul. Kopernika 1,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Kąkolewo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Zespół Szkół, Kąkolewo ul. Krzywińska 14,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Grodzisko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Grodzisko 1E,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Popowo Wonieskie, Witosław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Wiejska, Popowo Wonieskie 32,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Berdychowo, Świerczyna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Zespół Szkół, Świerczyna 43A,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Łoniewo, Dobramyśl, Frankowo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Wiejska, Łoniewo 33B,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Drzeczkowo, Jeziorki, Trzebania, Wolkowo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Wiejska, Drzeczkowo 21A,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Kąty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Wiejska, Kąty 11C,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Wojnowice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Wiejska, Wojnowice 2B,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Ziemnice, Kleszczewo, Miąskowo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Wiejska, Ziemnice 36,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Centrum Rehabilitacji im. prof. Mieczysława Walczaka, ul. Zamkowa 2, 64-113 Osieczna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Rehabilitacji im. prof. Mieczysława Walczaka, ul. Zamkowa 2, 64-113 Osieczna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Lesznie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Burmistrza Gminy Osieczna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Burmistrz Gminy Osieczna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Stanisław GLAPIAK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