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Zmiany w załączniku Nr 1 "Plan dochodów budżetu Gminy Osieczna na 2023 rok"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568960</wp:posOffset>
                </wp:positionH>
                <wp:positionV relativeFrom="paragraph">
                  <wp:posOffset>5918200</wp:posOffset>
                </wp:positionV>
                <wp:extent cx="433070" cy="186055"/>
                <wp:wrapSquare wrapText="righ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33070" cy="186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BeSTia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4.800000000000004pt;margin-top:466.pt;width:34.100000000000001pt;height:14.6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BeSTia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Załącznik Nr 1 do zarządzenia nr 144/2023 Burmistrza Gminy Osieczna z dnia 29 grudnia 2023 roku</w:t>
      </w:r>
    </w:p>
    <w:tbl>
      <w:tblPr>
        <w:tblOverlap w:val="never"/>
        <w:jc w:val="center"/>
        <w:tblLayout w:type="fixed"/>
      </w:tblPr>
      <w:tblGrid>
        <w:gridCol w:w="1262"/>
        <w:gridCol w:w="1258"/>
        <w:gridCol w:w="1258"/>
        <w:gridCol w:w="4541"/>
        <w:gridCol w:w="2102"/>
        <w:gridCol w:w="2102"/>
        <w:gridCol w:w="2112"/>
      </w:tblGrid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Paragraf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Przed zmianą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Zmiana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 zmianie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rozliczenia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18 866 823,51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12 793,00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18 879 616,51</w:t>
            </w:r>
          </w:p>
        </w:tc>
      </w:tr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75814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rozliczenia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1 167 786,31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12 793,00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1 180 579,31</w:t>
            </w:r>
          </w:p>
        </w:tc>
      </w:tr>
      <w:tr>
        <w:trPr>
          <w:trHeight w:val="648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z Funduszu Pomocy na finansowanie lub</w:t>
              <w:br/>
              <w:t>dofinansowanie zadań bieżących w zakresie pomocy</w:t>
              <w:br/>
              <w:t>obywatelom Ukrainy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224 900,00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12 793,00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237 693,00</w:t>
            </w:r>
          </w:p>
        </w:tc>
      </w:tr>
    </w:tbl>
    <w:p>
      <w:pPr>
        <w:widowControl w:val="0"/>
        <w:spacing w:after="25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8318"/>
        <w:gridCol w:w="2102"/>
        <w:gridCol w:w="2102"/>
        <w:gridCol w:w="2112"/>
      </w:tblGrid>
      <w:tr>
        <w:trPr>
          <w:trHeight w:val="29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Razem: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55 908 712,74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12 793,00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55 921 505,74</w:t>
            </w:r>
          </w:p>
        </w:tc>
      </w:tr>
    </w:tbl>
    <w:p>
      <w:pPr>
        <w:widowControl w:val="0"/>
        <w:spacing w:after="709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Strona 1 z 1</w:t>
      </w:r>
    </w:p>
    <w:sectPr>
      <w:footnotePr>
        <w:pos w:val="pageBottom"/>
        <w:numFmt w:val="decimal"/>
        <w:numRestart w:val="continuous"/>
      </w:footnotePr>
      <w:pgSz w:w="16840" w:h="11900" w:orient="landscape"/>
      <w:pgMar w:top="984" w:right="1294" w:bottom="780" w:left="844" w:header="556" w:footer="352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Inne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5">
    <w:name w:val="Inne"/>
    <w:basedOn w:val="Normal"/>
    <w:link w:val="CharStyle6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