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LVIII.416.2023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Gminy Osieczna</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15 grudnia 2023 r.</w:t>
      </w:r>
    </w:p>
    <w:p w:rsidR="00A77B3E">
      <w:pPr>
        <w:keepNext/>
        <w:spacing w:before="0" w:after="480" w:line="240" w:lineRule="auto"/>
        <w:ind w:left="0" w:right="0" w:firstLine="0"/>
        <w:jc w:val="center"/>
        <w:rPr>
          <w:rFonts w:ascii="Albertus Extra Bold" w:eastAsia="Albertus Extra Bold" w:hAnsi="Albertus Extra Bold" w:cs="Albertus Extra Bold"/>
          <w:b w:val="0"/>
          <w:caps w:val="0"/>
          <w:strike w:val="0"/>
          <w:color w:val="auto"/>
          <w:sz w:val="22"/>
          <w:u w:val="none"/>
        </w:rPr>
      </w:pPr>
      <w:r>
        <w:rPr>
          <w:rFonts w:ascii="Albertus Extra Bold" w:eastAsia="Albertus Extra Bold" w:hAnsi="Albertus Extra Bold" w:cs="Albertus Extra Bold"/>
          <w:b/>
          <w:caps w:val="0"/>
          <w:sz w:val="22"/>
        </w:rPr>
        <w:t>w sprawie zasad przeznaczania do sprzedaży nieruchomości gruntowych oddanych w użytkowanie wieczyste oraz szczegółowych wytycznych sprzedaży nieruchomości gruntowych na rzecz ich użytkowników wieczystych</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1b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1997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gospodarce nieruchomościami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344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zmianami) Rada Miejska Gminy Osieczna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Przeznaczenie do sprzedaży nieruchomości gruntowych stanowiących własność Gminy Osieczna na rzecz ich użytkowników wieczystych, odbywa się na zasadach oraz według wytycznych sprzedaży określonych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niniejszej uchwale.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Sprzedaż,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której mowa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 może nastąpić na wniosek użytkownika wieczystego, jeśli zostaną spełnione łącznie następujące warunki: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nieruchomość gruntowa jest zabudowana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jest przeznaczona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miejscowym planie zagospodarowania przestrzennego Gminy Osieczna albo,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razie jego braku,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studium uwarunkowań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kierunków zagospodarowania przestrzennego Gminy Osieczna na potrzeby zabezpieczenia rezerw terenów pod realizację celów publicznych, budownictwa mieszkaniowego lub celów użyteczności publicznej;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nieruchomość gruntowa została zagospodarowana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postanowieniami umowy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oddanie nieruchomości gruntowej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użytkowanie wieczyste lub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decyzją lub innym dokumentem lub przepisem prawa na podstawie, którego grunt został oddany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użytkowanie wieczyste,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celu, na który nieruchomość gruntowa została oddana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użytkowanie wieczyste;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dotychczasowy użytkownik wieczysty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posiada zaległości wobec Gminy Osieczna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do nieruchomości gruntowej objętej sprzedażą: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 tytułu opłat rocznych za użytkowanie wieczyste,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 tytułu podatku od nieruchomości.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przypadku niespełnienia warunków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zastrzeżeniem jego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 przeznaczenie do sprzedaży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sprzedaż może nastąpić jedynie za zgodą Rady Miejskiej Gminy Osieczna.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Cenę nieruchomości gruntowej przeznaczonej do sprzedaży,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określony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1997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gospodarce nieruchomościami.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W przypadku nieruchomości gruntowej wykorzystywanej do prowadzenia działalności gospodarczej, sprzedawanej jej użytkownikowi wieczystemu, ma zastosowanie przepis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69a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1997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gospodarce nieruchomościami.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Wykonanie uchwały powierza się Burmistrzowi Gminy Osieczna.</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daty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Wielkopolskiego.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 Gminy Osieczna</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Roman Lewicki</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1417" w:right="1020" w:bottom="992" w:left="102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center"/>
        <w:rPr>
          <w:color w:val="000000"/>
          <w:szCs w:val="20"/>
          <w:u w:color="000000"/>
        </w:rPr>
      </w:pPr>
      <w:r>
        <w:rPr>
          <w:b/>
          <w:szCs w:val="20"/>
        </w:rPr>
        <w:t>do uchwały nr LVIII.416.2023 Rady Miejskiej Gminy Osieczna z dnia 15 grudnia 2023 r. w sprawie zasad przeznaczania do sprzedaży nieruchomości gruntowych oddanych w użytkowanie wieczyste oraz szczegółowych wytycznych sprzedaży nieruchomości gruntowych na rzecz ich użytkowników wieczystych</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Na mocy ustawy z dnia 26 maja 2023 r. o zmianie ustawy o samorządzie gminnym, ustawy o społecznych formach rozwoju mieszkalnictwa, ustawy o gospodarce nieruchomościami, ustawy o podatku od czynności cywilnoprawnych oraz niektórych innych ustaw (ustawa nowelizująca) do ustawy z dnia 21 sierpnia 1997 r. o gospodarce nieruchomościami (u.g.n.), zmieniono i dodano szereg przepisów dotyczących sprzedaży nieruchomości gruntowych na rzecz ich użytkowników wieczystych. Nowe przepisy weszły w życie z dniem 31 sierpnia 2023 r.</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Obecne przepisy regulują sprzedaż nieruchomości gruntowych na rzecz ich użytkowników wieczystych:</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1. na zasadach ogólnych – w oparciu o art. 32 ust. 1 u.g.n, zgodnie z którym właściciel może sprzedać nieruchomość gruntową, ale nie ma takiego obowiązku, a użytkownik wieczysty nie ma roszczenia z tego tytułu. Ponadto w tym przypadku sprzedaż nieruchomości gruntowych została ustawowo ograniczona w czasie –sprzedaż nieruchomości gruntowej na rzecz jej użytkownika wieczystego nie może nastąpić przed upływem 10 lat od dnia zawarcia umowy o oddanie nieruchomości gruntowej w użytkowanie wieczyste,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2. w oparciu o przepisy epizodyczne dotyczące roszczenia, gdzie użytkownik wieczysty może wystąpić z żądaniem sprzedaży na jego rzecz nieruchomości gruntowej w terminie 12 miesięcy od dnia wejścia w życie ustawy nowelizującej – art. 198g u.g.n. tj. do 31 sierpnia 2024 r. Jednakże krąg podmiotów uprawnionych do wystąpienia z żądaniem został ograniczony i na podstawie art. 198g ust. 2 u.g.n. żądanie sprzedaży nie przysługuje: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1) jeżeli nieruchomość została oddana w użytkowanie wieczyste po dniu 31 grudnia 1997 r.;</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2) jeżeli użytkownik wieczysty nie wykonał zobowiązania określonego w umowie o oddanie nieruchomości gruntowej w użytkowanie wieczyste;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3) w odniesieniu do gruntów położonych na terenie portów i przystani morskich w rozumieniu art. 2 pkt 2 ustawy z dnia 20 grudnia 1996 r. o portach i przystaniach morskich (Dz. U. z 2022 r. poz. 1624 oraz z 2023 r. poz. 261);</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4) jeżeli grunt jest wykorzystywany na prowadzenie rodzinnego ogrodu działkowego w rozumieniu art. 2 pkt 5 ustawy z dnia 13 grudnia 2013 r. o rodzinnych ogrodach działkowych;</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5) w odniesieniu do nieruchomości gruntowej niezabudowanej.</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Nowe regulacje zatem dotyczą w szczególności nieruchomości:</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 przeznaczonych na cele usługowe, handlowe, rekreacyjne, przemysłowe, w tym nieruchomości niezabudowanych powstałych po zmianach organizacyjnych przedsiębiorstw, które nabyły prawo użytkowania wieczystego nieruchomości z mocy prawa z dniem 05 grudnia 1990 r., a także po podziałach dużych terenów spółdzielni mieszkaniowych, w których użytkowaniu wieczystym pozostały nieruchomości o innym przeznaczeniu niż mieszkaniowe,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 zabudowanych urządzeniami infrastruktury technicznej (m.in. trafostacjami, stacjami redukcyjnymi gazu, przepompowniami),</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 zabudowanych garażami, nie podlegających przepisom ustawy z dnia 29 lipca 2005 r. o przekształceniu prawa użytkowania wieczystego w prawo własności (dotyczącym osób fizycznych będących w dniu 13 października 2005 r. użytkownikami wieczystymi nieruchomości zabudowanych garażami albo przeznaczonych pod zabudowę na cele mieszkaniowe lub pod zabudowę garażami oraz nieruchomości rolnych).</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Zgodnie z art. 32 ust. 1b u.g.n. – „Wojewoda – w odniesieniu do nieruchomości stanowiących własność Skarbu Państwa albo odpowiednia rada albo sejmik – w odniesieniu do nieruchomości stanowiących własność jednostek samorządu terytorialnego ustalają, odpowiednio w drodze zarządzenia albo uchwały, zasady przeznaczania do sprzedaży nieruchomości gruntowych oddanych w użytkowanie wieczyste oraz szczegółowe wytyczne sprzedaży nieruchomości gruntowych na rzecz ich użytkowników wieczystych, kierując się w szczególności:</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1) potrzebami społeczności lokalnej oraz interesem publicznym, w tym potrzebą zapewnienia rezerw terenów na realizację celów publicznych i pod budownictwo mieszkaniowe;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2) ładem przestrzennym;</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3) racjonalnością ekonomiczną;</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4) stanem realizacji postanowień umowy o oddanie nieruchomości gruntowej w użytkowanie wieczyste, w tym celu, na który nieruchomość została oddana w użytkowanie wieczyste;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5) okresem pozostałym do wygaśnięcia prawa użytkowania wieczystego na skutek upływu okresu ustalonego w umowie o oddanie nieruchomości gruntowej w użytkowanie wieczyste;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6) potencjałem inwestycyjnym nieruchomości gruntowej na potrzeby realizacji celów publicznych, budownictwa mieszkaniowego lub celów użyteczności publicznej.</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Przy sprzedaży nieruchomości gruntowej wykorzystywanej do prowadzenia działalności gospodarczej, sprzedawanej jej użytkownikowi wieczystemu, za dzień udzielenia pomocy publicznej uznaje się dzień zawarcia umowy sprzedaży. Wartość pomocy publicznej odpowiada różnicy między wartością nieruchomości gruntowej, a ceną tej nieruchomości - art. 69 a u.g.n. W świetle powyższego, ustalona cena nieruchomości gruntowej wykorzystywanej do prowadzenia działalności gospodarczej, będzie miała przełożenie na udzielenie pomocy publicznej.</w:t>
      </w:r>
    </w:p>
    <w:p>
      <w:pPr>
        <w:keepNext/>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Mając powyższe na uwadze, wnoszę o podjęcie niniejszej uchwały.</w:t>
      </w:r>
    </w:p>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color w:val="000000"/>
          <w:szCs w:val="20"/>
          <w:u w:color="000000"/>
        </w:rPr>
        <w:t>  </w:t>
      </w:r>
    </w:p>
    <w:tbl>
      <w:tblPr>
        <w:tblStyle w:val="TableNormal"/>
        <w:tblW w:w="5000" w:type="pct"/>
        <w:tblLayout w:type="fixed"/>
        <w:tblCellMar>
          <w:top w:w="0" w:type="dxa"/>
          <w:left w:w="0" w:type="dxa"/>
          <w:bottom w:w="0" w:type="dxa"/>
          <w:right w:w="0" w:type="dxa"/>
        </w:tblCellMar>
      </w:tblPr>
      <w:tblGrid>
        <w:gridCol w:w="4933"/>
        <w:gridCol w:w="4933"/>
      </w:tblGrid>
      <w:tr>
        <w:tblPrEx>
          <w:tblW w:w="5000" w:type="pct"/>
          <w:tblLayout w:type="fixed"/>
          <w:tblCellMar>
            <w:top w:w="0" w:type="dxa"/>
            <w:left w:w="0" w:type="dxa"/>
            <w:bottom w:w="0" w:type="dxa"/>
            <w:right w:w="0" w:type="dxa"/>
          </w:tblCellMar>
        </w:tblPrEx>
        <w:tc>
          <w:tcPr>
            <w:tcW w:w="4935" w:type="dxa"/>
            <w:noWrap w:val="0"/>
            <w:tcMar>
              <w:top w:w="0" w:type="dxa"/>
              <w:left w:w="0" w:type="dxa"/>
              <w:bottom w:w="0" w:type="dxa"/>
              <w:right w:w="0" w:type="dxa"/>
            </w:tcMar>
            <w:vAlign w:val="top"/>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rPr>
            </w:pPr>
          </w:p>
        </w:tc>
        <w:tc>
          <w:tcPr>
            <w:tcW w:w="4935" w:type="dxa"/>
            <w:noWrap w:val="0"/>
            <w:tcMar>
              <w:top w:w="0" w:type="dxa"/>
              <w:left w:w="0" w:type="dxa"/>
              <w:bottom w:w="0" w:type="dxa"/>
              <w:right w:w="0" w:type="dxa"/>
            </w:tcMar>
            <w:vAlign w:val="top"/>
            <w:hideMark/>
          </w:tcPr>
          <w:p>
            <w:pPr>
              <w:keepNext/>
              <w:keepLines/>
              <w:widowControl/>
              <w:suppressLineNumbers w:val="0"/>
              <w:shd w:val="clear" w:color="auto" w:fill="auto"/>
              <w:suppressAutoHyphens w:val="0"/>
              <w:spacing w:before="560" w:beforeAutospacing="0" w:after="560" w:afterAutospacing="0" w:line="240" w:lineRule="auto"/>
              <w:ind w:left="1134" w:right="1134" w:firstLine="0"/>
              <w:contextualSpacing w:val="0"/>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Przewodniczący Rady Miejskiej Gminy Osieczna</w:t>
            </w:r>
            <w:r>
              <w:rPr>
                <w:color w:val="000000"/>
                <w:szCs w:val="20"/>
              </w:rPr>
              <w:fldChar w:fldCharType="end"/>
            </w:r>
            <w:r>
              <w:rPr>
                <w:color w:val="000000"/>
                <w:szCs w:val="20"/>
              </w:rPr>
              <w:br/>
              <w:br/>
              <w:br/>
            </w:r>
            <w:r>
              <w:rPr>
                <w:b/>
                <w:color w:val="000000"/>
                <w:szCs w:val="20"/>
              </w:rPr>
              <w:fldChar w:fldCharType="begin"/>
            </w:r>
            <w:r>
              <w:rPr>
                <w:b/>
                <w:color w:val="000000"/>
                <w:szCs w:val="20"/>
              </w:rPr>
              <w:instrText>MERGEFIELD SIGNATURE_0_0_FIRSTNAME \* MERGEFORMAT</w:instrText>
            </w:r>
            <w:r>
              <w:rPr>
                <w:b/>
                <w:color w:val="000000"/>
                <w:szCs w:val="20"/>
              </w:rPr>
              <w:fldChar w:fldCharType="separate"/>
            </w:r>
            <w:r>
              <w:rPr>
                <w:b/>
                <w:color w:val="000000"/>
                <w:szCs w:val="20"/>
              </w:rPr>
              <w:t>Roman</w:t>
            </w:r>
            <w:r>
              <w:rPr>
                <w:b/>
                <w:color w:val="000000"/>
                <w:szCs w:val="20"/>
              </w:rPr>
              <w:fldChar w:fldCharType="end"/>
            </w:r>
            <w:r>
              <w:rPr>
                <w:b/>
                <w:color w:val="000000"/>
                <w:szCs w:val="20"/>
              </w:rPr>
              <w:t> </w:t>
            </w:r>
            <w:r>
              <w:rPr>
                <w:b/>
                <w:color w:val="000000"/>
                <w:szCs w:val="20"/>
              </w:rPr>
              <w:fldChar w:fldCharType="begin"/>
            </w:r>
            <w:r>
              <w:rPr>
                <w:b/>
                <w:color w:val="000000"/>
                <w:szCs w:val="20"/>
              </w:rPr>
              <w:instrText>MERGEFIELD SIGNATURE_0_0_LASTNAME \* MERGEFORMAT</w:instrText>
            </w:r>
            <w:r>
              <w:rPr>
                <w:b/>
                <w:color w:val="000000"/>
                <w:szCs w:val="20"/>
              </w:rPr>
              <w:fldChar w:fldCharType="separate"/>
            </w:r>
            <w:r>
              <w:rPr>
                <w:b/>
                <w:color w:val="000000"/>
                <w:szCs w:val="20"/>
              </w:rPr>
              <w:t>Lewicki</w:t>
            </w:r>
            <w:r>
              <w:rPr>
                <w:b/>
                <w:color w:val="000000"/>
                <w:szCs w:val="20"/>
              </w:rPr>
              <w:fldChar w:fldCharType="end"/>
            </w:r>
            <w:r>
              <w:rPr>
                <w:b/>
                <w:color w:val="000000"/>
                <w:szCs w:val="20"/>
              </w:rPr>
              <w:t> </w:t>
            </w:r>
          </w:p>
        </w:tc>
      </w:tr>
    </w:tbl>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p>
    <w:sectPr>
      <w:footerReference w:type="default" r:id="rId5"/>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Albertus Medium" w:eastAsia="Albertus Medium" w:hAnsi="Albertus Medium" w:cs="Albertus Medium"/>
              <w:b w:val="0"/>
              <w:sz w:val="18"/>
            </w:rPr>
          </w:pPr>
          <w:r>
            <w:rPr>
              <w:rFonts w:ascii="Albertus Medium" w:eastAsia="Albertus Medium" w:hAnsi="Albertus Medium" w:cs="Albertus Medium"/>
              <w:b w:val="0"/>
              <w:sz w:val="18"/>
            </w:rPr>
            <w:t>Id: 6DA4EFD2-2DB5-4DB4-8844-9DE375B573CB.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Albertus Medium" w:eastAsia="Albertus Medium" w:hAnsi="Albertus Medium" w:cs="Albertus Medium"/>
              <w:b w:val="0"/>
              <w:sz w:val="18"/>
            </w:rPr>
          </w:pPr>
          <w:r>
            <w:rPr>
              <w:rFonts w:ascii="Albertus Medium" w:eastAsia="Albertus Medium" w:hAnsi="Albertus Medium" w:cs="Albertus Medium"/>
              <w:b w:val="0"/>
              <w:sz w:val="18"/>
            </w:rPr>
            <w:t xml:space="preserve">Strona </w:t>
          </w:r>
          <w:r>
            <w:rPr>
              <w:rFonts w:ascii="Albertus Medium" w:eastAsia="Albertus Medium" w:hAnsi="Albertus Medium" w:cs="Albertus Medium"/>
              <w:b w:val="0"/>
              <w:sz w:val="18"/>
            </w:rPr>
            <w:fldChar w:fldCharType="begin"/>
          </w:r>
          <w:r>
            <w:rPr>
              <w:rFonts w:ascii="Albertus Medium" w:eastAsia="Albertus Medium" w:hAnsi="Albertus Medium" w:cs="Albertus Medium"/>
              <w:b w:val="0"/>
              <w:sz w:val="18"/>
            </w:rPr>
            <w:instrText>PAGE</w:instrText>
          </w:r>
          <w:r>
            <w:rPr>
              <w:rFonts w:ascii="Albertus Medium" w:eastAsia="Albertus Medium" w:hAnsi="Albertus Medium" w:cs="Albertus Medium"/>
              <w:b w:val="0"/>
              <w:sz w:val="18"/>
            </w:rPr>
            <w:fldChar w:fldCharType="separate"/>
          </w:r>
          <w:r>
            <w:rPr>
              <w:rFonts w:ascii="Albertus Medium" w:eastAsia="Albertus Medium" w:hAnsi="Albertus Medium" w:cs="Albertus Medium"/>
              <w:b w:val="0"/>
              <w:sz w:val="18"/>
            </w:rPr>
            <w:fldChar w:fldCharType="end"/>
          </w:r>
        </w:p>
      </w:tc>
    </w:tr>
  </w:tbl>
  <w:p>
    <w:pPr>
      <w:rPr>
        <w:rFonts w:ascii="Albertus Medium" w:eastAsia="Albertus Medium" w:hAnsi="Albertus Medium" w:cs="Albertus Medium"/>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Albertus Medium" w:eastAsia="Albertus Medium" w:hAnsi="Albertus Medium" w:cs="Albertus Medium"/>
              <w:b w:val="0"/>
              <w:sz w:val="18"/>
            </w:rPr>
          </w:pPr>
          <w:r>
            <w:rPr>
              <w:rFonts w:ascii="Albertus Medium" w:eastAsia="Albertus Medium" w:hAnsi="Albertus Medium" w:cs="Albertus Medium"/>
              <w:b w:val="0"/>
              <w:sz w:val="18"/>
            </w:rPr>
            <w:t>Id: 6DA4EFD2-2DB5-4DB4-8844-9DE375B573CB.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Albertus Medium" w:eastAsia="Albertus Medium" w:hAnsi="Albertus Medium" w:cs="Albertus Medium"/>
              <w:b w:val="0"/>
              <w:sz w:val="18"/>
            </w:rPr>
          </w:pPr>
          <w:r>
            <w:rPr>
              <w:rFonts w:ascii="Albertus Medium" w:eastAsia="Albertus Medium" w:hAnsi="Albertus Medium" w:cs="Albertus Medium"/>
              <w:b w:val="0"/>
              <w:sz w:val="18"/>
            </w:rPr>
            <w:t xml:space="preserve">Strona </w:t>
          </w:r>
          <w:r>
            <w:rPr>
              <w:rFonts w:ascii="Albertus Medium" w:eastAsia="Albertus Medium" w:hAnsi="Albertus Medium" w:cs="Albertus Medium"/>
              <w:b w:val="0"/>
              <w:sz w:val="18"/>
            </w:rPr>
            <w:fldChar w:fldCharType="begin"/>
          </w:r>
          <w:r>
            <w:rPr>
              <w:rFonts w:ascii="Albertus Medium" w:eastAsia="Albertus Medium" w:hAnsi="Albertus Medium" w:cs="Albertus Medium"/>
              <w:b w:val="0"/>
              <w:sz w:val="18"/>
            </w:rPr>
            <w:instrText>PAGE</w:instrText>
          </w:r>
          <w:r>
            <w:rPr>
              <w:rFonts w:ascii="Albertus Medium" w:eastAsia="Albertus Medium" w:hAnsi="Albertus Medium" w:cs="Albertus Medium"/>
              <w:b w:val="0"/>
              <w:sz w:val="18"/>
            </w:rPr>
            <w:fldChar w:fldCharType="separate"/>
          </w:r>
          <w:r>
            <w:rPr>
              <w:rFonts w:ascii="Albertus Medium" w:eastAsia="Albertus Medium" w:hAnsi="Albertus Medium" w:cs="Albertus Medium"/>
              <w:b w:val="0"/>
              <w:sz w:val="18"/>
            </w:rPr>
            <w:fldChar w:fldCharType="end"/>
          </w:r>
        </w:p>
      </w:tc>
    </w:tr>
  </w:tbl>
  <w:p>
    <w:pPr>
      <w:rPr>
        <w:rFonts w:ascii="Albertus Medium" w:eastAsia="Albertus Medium" w:hAnsi="Albertus Medium" w:cs="Albertus Medium"/>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Gminy Osieczna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LVIII.416.2023 z dnia 15 grudnia 2023 r.</dc:title>
  <dc:subject>w sprawie zasad przeznaczania do sprzedaży nieruchomości gruntowych oddanych w^użytkowanie wieczyste oraz szczegółowych wytycznych sprzedaży nieruchomości gruntowych na rzecz ich użytkowników wieczystych</dc:subject>
  <dc:creator>m.skorupka</dc:creator>
  <cp:lastModifiedBy>m.skorupka</cp:lastModifiedBy>
  <cp:revision>1</cp:revision>
  <dcterms:created xsi:type="dcterms:W3CDTF">2023-12-15T10:49:25Z</dcterms:created>
  <dcterms:modified xsi:type="dcterms:W3CDTF">2023-12-15T10:49:25Z</dcterms:modified>
  <cp:category>Akt prawny</cp:category>
</cp:coreProperties>
</file>