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69850" distB="0" distL="114300" distR="1501140" simplePos="0" relativeHeight="125829378" behindDoc="0" locked="0" layoutInCell="1" allowOverlap="1">
            <wp:simplePos x="0" y="0"/>
            <wp:positionH relativeFrom="page">
              <wp:posOffset>2307590</wp:posOffset>
            </wp:positionH>
            <wp:positionV relativeFrom="paragraph">
              <wp:posOffset>82550</wp:posOffset>
            </wp:positionV>
            <wp:extent cx="2157730" cy="146939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57730" cy="1469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1362075" distL="2336165" distR="114935" simplePos="0" relativeHeight="125829379" behindDoc="0" locked="0" layoutInCell="1" allowOverlap="1">
                <wp:simplePos x="0" y="0"/>
                <wp:positionH relativeFrom="page">
                  <wp:posOffset>4529455</wp:posOffset>
                </wp:positionH>
                <wp:positionV relativeFrom="paragraph">
                  <wp:posOffset>12700</wp:posOffset>
                </wp:positionV>
                <wp:extent cx="1319530" cy="1739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Osieczna, 26.10.2023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6.65000000000003pt;margin-top:1.pt;width:103.90000000000001pt;height:13.700000000000001pt;z-index:-125829374;mso-wrap-distance-left:183.95000000000002pt;mso-wrap-distance-right:9.0500000000000007pt;mso-wrap-distance-bottom:107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26.10.2023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Roman Lewicki</w:t>
        <w:br/>
        <w:t>radny RM</w:t>
        <w:br/>
        <w:t>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 Stanisław Glapiak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4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Zaytanie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odpowiednich przepisów proszę o udzielenie odpowiedzi na pytanie co Gminny</w:t>
        <w:br/>
        <w:t>Zakład Komunalny w Osiecznej robi z tworzącymi się na terenie oczyszczalni osadami</w:t>
        <w:br/>
        <w:t>ściekowymi.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 wszystkie osady są zagospodarowywane na terenie oczyszczalni?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 GZK związany jest umowami z podmiotami zewnętrznymi w tej materii?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26" w:right="1761" w:bottom="8110" w:left="1258" w:header="898" w:footer="768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Jeśli tak jest to proszę o informacje z jakimi podmiotami posiada umowy GZK w Osiecznej.</w:t>
      </w: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26" w:right="0" w:bottom="132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3731260</wp:posOffset>
            </wp:positionH>
            <wp:positionV relativeFrom="paragraph">
              <wp:posOffset>12700</wp:posOffset>
            </wp:positionV>
            <wp:extent cx="2176145" cy="4813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76145" cy="481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26" w:right="1761" w:bottom="1326" w:left="12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4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Scanned Document</dc:title>
  <dc:subject/>
  <dc:creator/>
  <cp:keywords/>
</cp:coreProperties>
</file>