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C" w:rsidRDefault="0023069C">
      <w:pPr>
        <w:pStyle w:val="Teksttreci0"/>
        <w:spacing w:after="1080" w:line="240" w:lineRule="auto"/>
        <w:ind w:firstLine="0"/>
        <w:jc w:val="right"/>
      </w:pPr>
      <w:r>
        <w:t>Osieczna, dnia 22.06.2023 r.</w:t>
      </w:r>
    </w:p>
    <w:p w:rsidR="0056277C" w:rsidRDefault="0023069C">
      <w:pPr>
        <w:pStyle w:val="Teksttreci0"/>
        <w:spacing w:after="1320" w:line="254" w:lineRule="auto"/>
        <w:ind w:left="2340" w:firstLine="20"/>
      </w:pPr>
      <w:r>
        <w:t>Wojewódzki Sąd Administracyjny w Poznaniu</w:t>
      </w:r>
      <w:r>
        <w:br/>
        <w:t>ul. F. Ratajczaka 10/12</w:t>
      </w:r>
      <w:r>
        <w:br/>
        <w:t>61-815 Poznań</w:t>
      </w:r>
    </w:p>
    <w:p w:rsidR="0056277C" w:rsidRDefault="0023069C">
      <w:pPr>
        <w:pStyle w:val="Nagwek10"/>
        <w:keepNext/>
        <w:keepLines/>
        <w:spacing w:after="520"/>
      </w:pPr>
      <w:bookmarkStart w:id="0" w:name="bookmark0"/>
      <w:r>
        <w:t>Skarżący:</w:t>
      </w:r>
      <w:bookmarkEnd w:id="0"/>
    </w:p>
    <w:p w:rsidR="0056277C" w:rsidRDefault="0023069C">
      <w:pPr>
        <w:pStyle w:val="Teksttreci0"/>
        <w:spacing w:after="260"/>
        <w:ind w:left="1160" w:firstLine="0"/>
      </w:pPr>
      <w:r>
        <w:t>i inni podpisani pod skargą</w:t>
      </w:r>
    </w:p>
    <w:p w:rsidR="0056277C" w:rsidRDefault="0023069C">
      <w:pPr>
        <w:pStyle w:val="Nagwek10"/>
        <w:keepNext/>
        <w:keepLines/>
        <w:spacing w:after="0"/>
      </w:pPr>
      <w:bookmarkStart w:id="1" w:name="bookmark2"/>
      <w:r>
        <w:t>Organ administracji</w:t>
      </w:r>
      <w:bookmarkEnd w:id="1"/>
    </w:p>
    <w:p w:rsidR="0056277C" w:rsidRDefault="0023069C">
      <w:pPr>
        <w:pStyle w:val="Teksttreci0"/>
        <w:spacing w:after="520"/>
        <w:ind w:left="920" w:firstLine="0"/>
      </w:pPr>
      <w:r>
        <w:t>Burmistrz Gminy Osieczna</w:t>
      </w:r>
      <w:r>
        <w:br/>
        <w:t>ul. Powstańców Wlkp. 6, 64-113 Osieczna,</w:t>
      </w:r>
      <w:r>
        <w:br/>
        <w:t>NIP 6972239128</w:t>
      </w:r>
    </w:p>
    <w:p w:rsidR="0056277C" w:rsidRDefault="0023069C">
      <w:pPr>
        <w:pStyle w:val="Nagwek10"/>
        <w:keepNext/>
        <w:keepLines/>
        <w:spacing w:line="240" w:lineRule="auto"/>
        <w:jc w:val="center"/>
      </w:pPr>
      <w:bookmarkStart w:id="2" w:name="bookmark4"/>
      <w:r>
        <w:t>Odpowiedź</w:t>
      </w:r>
      <w:r>
        <w:br/>
        <w:t>na skargę</w:t>
      </w:r>
      <w:bookmarkEnd w:id="2"/>
    </w:p>
    <w:p w:rsidR="0056277C" w:rsidRDefault="0023069C">
      <w:pPr>
        <w:pStyle w:val="Teksttreci0"/>
        <w:tabs>
          <w:tab w:val="left" w:pos="7594"/>
        </w:tabs>
        <w:ind w:firstLine="700"/>
        <w:jc w:val="both"/>
      </w:pPr>
      <w:r>
        <w:t>Burmistrz Gminy Osieczna na podstawie art. 54 § 2 ustawy Prawo o Postępowaniu</w:t>
      </w:r>
      <w:r>
        <w:br/>
        <w:t>przed Sądami Administracyjnymi przekazuje skargę</w:t>
      </w:r>
      <w:r>
        <w:tab/>
        <w:t>&gt;. i innych</w:t>
      </w:r>
    </w:p>
    <w:p w:rsidR="0056277C" w:rsidRDefault="0023069C">
      <w:pPr>
        <w:pStyle w:val="Teksttreci0"/>
        <w:ind w:firstLine="0"/>
      </w:pPr>
      <w:r>
        <w:t>na Zarządzenie Burmistrza Gminy Osieczna z dnia 22 maja 2023 r. nr 58/2023 otrzymaną</w:t>
      </w:r>
      <w:r>
        <w:br/>
        <w:t>dnia 29.05.2</w:t>
      </w:r>
      <w:r>
        <w:t>023r.</w:t>
      </w:r>
    </w:p>
    <w:p w:rsidR="0056277C" w:rsidRDefault="0023069C">
      <w:pPr>
        <w:pStyle w:val="Teksttreci0"/>
        <w:ind w:firstLine="700"/>
      </w:pPr>
      <w:r>
        <w:t>Burmistrz Gminy Osieczna wnosi o:</w:t>
      </w:r>
    </w:p>
    <w:p w:rsidR="0056277C" w:rsidRDefault="0023069C">
      <w:pPr>
        <w:pStyle w:val="Teksttreci0"/>
        <w:numPr>
          <w:ilvl w:val="0"/>
          <w:numId w:val="1"/>
        </w:numPr>
        <w:tabs>
          <w:tab w:val="left" w:pos="1063"/>
        </w:tabs>
        <w:ind w:firstLine="700"/>
      </w:pPr>
      <w:r>
        <w:t>oddalenie skargi w całości.</w:t>
      </w:r>
    </w:p>
    <w:p w:rsidR="0056277C" w:rsidRDefault="0023069C">
      <w:pPr>
        <w:pStyle w:val="Teksttreci0"/>
        <w:numPr>
          <w:ilvl w:val="0"/>
          <w:numId w:val="1"/>
        </w:numPr>
        <w:tabs>
          <w:tab w:val="left" w:pos="1072"/>
        </w:tabs>
        <w:spacing w:after="520"/>
        <w:ind w:left="1040" w:hanging="340"/>
        <w:jc w:val="both"/>
      </w:pPr>
      <w:r>
        <w:t>rozpoznanie sprawy’ w trybie uproszczonym na podstawie art. 1 19 pkt Prawo</w:t>
      </w:r>
      <w:r>
        <w:br/>
        <w:t>o Postępowaniu przed Sądami Administracyjnymi.</w:t>
      </w:r>
    </w:p>
    <w:p w:rsidR="0056277C" w:rsidRDefault="0023069C">
      <w:pPr>
        <w:pStyle w:val="Teksttreci0"/>
        <w:spacing w:after="260"/>
        <w:ind w:firstLine="0"/>
        <w:jc w:val="center"/>
      </w:pPr>
      <w:r>
        <w:t>Uzasadnienie</w:t>
      </w:r>
    </w:p>
    <w:p w:rsidR="0056277C" w:rsidRDefault="0023069C">
      <w:pPr>
        <w:pStyle w:val="Teksttreci0"/>
        <w:ind w:firstLine="700"/>
        <w:jc w:val="both"/>
      </w:pPr>
      <w:r>
        <w:t xml:space="preserve">Zarządzeniem z dnia 22 maja 2023 r. nr 66/2023 </w:t>
      </w:r>
      <w:r>
        <w:t>Burmistrz Gminy Osieczna ustalił</w:t>
      </w:r>
      <w:r>
        <w:br/>
        <w:t>opłatę dla dzierżawców gruntu posiadających własne domki letniskowe za wjazd na teren</w:t>
      </w:r>
      <w:r>
        <w:br/>
        <w:t>Letniska w Osiecznej w kwocie 123,00 zł brutto. Wjazd na Letnisko obywa się na podstawie</w:t>
      </w:r>
      <w:r>
        <w:br/>
        <w:t>zezwolenia - karty wjazdu wydanego przez Burmist</w:t>
      </w:r>
      <w:r>
        <w:t>rza.</w:t>
      </w:r>
    </w:p>
    <w:p w:rsidR="0056277C" w:rsidRDefault="0023069C">
      <w:pPr>
        <w:pStyle w:val="Teksttreci0"/>
        <w:ind w:firstLine="700"/>
        <w:jc w:val="both"/>
      </w:pPr>
      <w:r>
        <w:t>W dniu 29 maja 2023 r. grupa dzierżawców nieruchomości stanowiącej działkę nr ew.</w:t>
      </w:r>
      <w:r>
        <w:br/>
        <w:t>1711 w Osiecznej złożyła skargę na Zarządzenie nr 58/2023 r. Burmistrza Gminy Osieczna</w:t>
      </w:r>
      <w:r>
        <w:br/>
        <w:t>z dnia 22 maja 2023 r.</w:t>
      </w:r>
    </w:p>
    <w:p w:rsidR="0056277C" w:rsidRDefault="0023069C">
      <w:pPr>
        <w:pStyle w:val="Teksttreci0"/>
        <w:ind w:firstLine="700"/>
        <w:jc w:val="both"/>
      </w:pPr>
      <w:r>
        <w:t>W skardze zarzucono, że :</w:t>
      </w:r>
    </w:p>
    <w:p w:rsidR="0056277C" w:rsidRDefault="0023069C">
      <w:pPr>
        <w:pStyle w:val="Teksttreci0"/>
        <w:numPr>
          <w:ilvl w:val="0"/>
          <w:numId w:val="2"/>
        </w:numPr>
        <w:tabs>
          <w:tab w:val="left" w:pos="1063"/>
        </w:tabs>
        <w:ind w:left="1040" w:hanging="340"/>
        <w:jc w:val="both"/>
      </w:pPr>
      <w:r>
        <w:t>teren letniska stanowiący jedną d</w:t>
      </w:r>
      <w:r>
        <w:t>ziałkę o dużym obszarze na którym znajduje się</w:t>
      </w:r>
      <w:r>
        <w:br/>
        <w:t>plaża, tereny rekreacyjne obiekty gastronomiczne osób prywatnych, budynki</w:t>
      </w:r>
      <w:r>
        <w:br/>
        <w:t>przedsiębiorców wykonujących usługi hotelowe, boisko sportowe, drogi</w:t>
      </w:r>
      <w:r>
        <w:br/>
        <w:t>wewnętrzne oraz parking nie może być uważany za jeden obiekt użyte</w:t>
      </w:r>
      <w:r>
        <w:t>czności</w:t>
      </w:r>
      <w:r>
        <w:br/>
      </w:r>
      <w:r>
        <w:lastRenderedPageBreak/>
        <w:t>publicznej jednostki samorządu terytorialnego o powierzchni 85429 metrów,</w:t>
      </w:r>
      <w:r>
        <w:br/>
        <w:t>istnienie obiektów prywatnych w tym obszarze wyklucza tezę o obiekcie</w:t>
      </w:r>
      <w:r>
        <w:br/>
        <w:t>użyteczności publicznej i możliwości zastosowania do tego terenu ustawy</w:t>
      </w:r>
      <w:r>
        <w:br/>
        <w:t>o gospodarce komunalnej;</w:t>
      </w:r>
    </w:p>
    <w:p w:rsidR="0056277C" w:rsidRDefault="0023069C">
      <w:pPr>
        <w:pStyle w:val="Teksttreci0"/>
        <w:numPr>
          <w:ilvl w:val="0"/>
          <w:numId w:val="2"/>
        </w:numPr>
        <w:tabs>
          <w:tab w:val="left" w:pos="1011"/>
        </w:tabs>
        <w:spacing w:after="240"/>
        <w:ind w:left="1020" w:hanging="340"/>
        <w:jc w:val="both"/>
      </w:pPr>
      <w:r>
        <w:t>zarządz</w:t>
      </w:r>
      <w:r>
        <w:t>enie nakłada opłatę za wjazd na teren letniska na podstawie zarządzenia</w:t>
      </w:r>
      <w:r>
        <w:br/>
        <w:t>Burmistrza Gminy Osieczna wyłącznie na dzierżawców gruntu posiadających</w:t>
      </w:r>
      <w:r>
        <w:br/>
        <w:t>własne domki letniskowe i nie obejmuje innych dzierżawców oraz innych</w:t>
      </w:r>
      <w:r>
        <w:br/>
        <w:t>podmiotów' i osób wjeżdżających codziennie</w:t>
      </w:r>
      <w:r>
        <w:t xml:space="preserve"> na obszar wymieniony w Zarządzeniu,</w:t>
      </w:r>
      <w:r>
        <w:br/>
        <w:t>co łamie zasadę równego traktowania i narusza bezpośrednio art. 8 ust. 1 kpa.</w:t>
      </w:r>
    </w:p>
    <w:p w:rsidR="0056277C" w:rsidRDefault="0023069C">
      <w:pPr>
        <w:pStyle w:val="Teksttreci0"/>
        <w:ind w:firstLine="0"/>
        <w:jc w:val="both"/>
      </w:pPr>
      <w:r>
        <w:t>Ustosunkowując się do powyższych zarzutów, Burmistrz Gminy Osieczna podnosi</w:t>
      </w:r>
      <w:r>
        <w:br/>
        <w:t>co następuje.</w:t>
      </w:r>
    </w:p>
    <w:p w:rsidR="0056277C" w:rsidRDefault="0023069C">
      <w:pPr>
        <w:pStyle w:val="Teksttreci0"/>
        <w:numPr>
          <w:ilvl w:val="0"/>
          <w:numId w:val="3"/>
        </w:numPr>
        <w:tabs>
          <w:tab w:val="left" w:pos="682"/>
        </w:tabs>
        <w:ind w:firstLine="360"/>
        <w:jc w:val="both"/>
      </w:pPr>
      <w:r>
        <w:t>Pojęcie obiektów użyteczności publicznej nie został</w:t>
      </w:r>
      <w:r>
        <w:t>o zdefiniowane w ustawie</w:t>
      </w:r>
    </w:p>
    <w:p w:rsidR="0056277C" w:rsidRDefault="0023069C">
      <w:pPr>
        <w:pStyle w:val="Teksttreci0"/>
        <w:ind w:firstLine="0"/>
        <w:jc w:val="both"/>
      </w:pPr>
      <w:r>
        <w:t>o gospodarce komunalnej z dnia 20 grudnia 1996 r. (</w:t>
      </w:r>
      <w:proofErr w:type="spellStart"/>
      <w:r>
        <w:t>t.j</w:t>
      </w:r>
      <w:proofErr w:type="spellEnd"/>
      <w:r>
        <w:t>. Dz.U. z 2021 r. poz. 6790).</w:t>
      </w:r>
      <w:r>
        <w:br/>
        <w:t>Zdefiniowane zostało pojęcie budynku użyteczności publicznej w § 3 pkt 6 rozporządzenia</w:t>
      </w:r>
      <w:r>
        <w:br/>
        <w:t>Ministra Infrastruktury w sprawie warunków</w:t>
      </w:r>
      <w:r>
        <w:rPr>
          <w:vertAlign w:val="superscript"/>
        </w:rPr>
        <w:t>1</w:t>
      </w:r>
      <w:r>
        <w:t xml:space="preserve"> technicznych, j</w:t>
      </w:r>
      <w:r>
        <w:t>akim powinny odpowiadać</w:t>
      </w:r>
      <w:r>
        <w:br/>
        <w:t>budynki i ich usytuowanie (</w:t>
      </w:r>
      <w:proofErr w:type="spellStart"/>
      <w:r>
        <w:t>t.j</w:t>
      </w:r>
      <w:proofErr w:type="spellEnd"/>
      <w:r>
        <w:t>. Dz. U. z 2022 r. poz. 1225). Przez budynek użyteczności</w:t>
      </w:r>
      <w:r>
        <w:br/>
        <w:t>publicznej należy rozumieć należy przez to rozumieć budynek przeznaczony na potrzeby</w:t>
      </w:r>
      <w:r>
        <w:br/>
        <w:t>administracji publicznej, wymiaru sprawiedliwości, kultury,</w:t>
      </w:r>
      <w:r>
        <w:t xml:space="preserve"> kultu religijnego, oświaty,</w:t>
      </w:r>
      <w:r>
        <w:br/>
        <w:t>szkolnictwa wyższego, nauki, wychowania, opieki zdrowotnej, społecznej lub socjalnej,</w:t>
      </w:r>
      <w:r>
        <w:br/>
        <w:t>obsługi bankowej, handlu, gastronomii, usług, w tym usług pocztowych lub</w:t>
      </w:r>
      <w:r>
        <w:br/>
        <w:t>telekomunikacyjnych, turystyki, sportu, obsługi pasażerów w' transpo</w:t>
      </w:r>
      <w:r>
        <w:t>rcie kolejowym,</w:t>
      </w:r>
      <w:r>
        <w:br/>
        <w:t xml:space="preserve">drogowym, lotniczym, morskim lub </w:t>
      </w:r>
      <w:proofErr w:type="spellStart"/>
      <w:r>
        <w:t>w'odnym</w:t>
      </w:r>
      <w:proofErr w:type="spellEnd"/>
      <w:r>
        <w:t xml:space="preserve"> śródlądowym, oraz inny budynek przeznaczony</w:t>
      </w:r>
      <w:r>
        <w:br/>
        <w:t>do wykonywania podobnych funkcji; za budynek użyteczności publicznej uznaje się także</w:t>
      </w:r>
      <w:r>
        <w:br/>
        <w:t>budynek biurowy lub socjalny.</w:t>
      </w:r>
    </w:p>
    <w:p w:rsidR="0056277C" w:rsidRDefault="0023069C">
      <w:pPr>
        <w:pStyle w:val="Teksttreci0"/>
        <w:ind w:firstLine="680"/>
        <w:jc w:val="both"/>
      </w:pPr>
      <w:r>
        <w:t>Orzecznictwo sądów administracyjnych uk</w:t>
      </w:r>
      <w:r>
        <w:t>ształtowało pogląd, iż pojęcie gminnych</w:t>
      </w:r>
      <w:r>
        <w:br/>
        <w:t>obiektów użyteczności publicznej nie może być zawężane do znaczenia nadanego w przepisach</w:t>
      </w:r>
      <w:r>
        <w:br/>
      </w:r>
      <w:proofErr w:type="spellStart"/>
      <w:r>
        <w:t>praw'a</w:t>
      </w:r>
      <w:proofErr w:type="spellEnd"/>
      <w:r>
        <w:t xml:space="preserve"> budowlanego. Z tego też powodu np. WSA w Gorzowie Wielkopolskim w wyr.</w:t>
      </w:r>
      <w:r>
        <w:br/>
        <w:t>z 27.1.2010 r.. II SA/Go 973/09, dopuścił możliw</w:t>
      </w:r>
      <w:r>
        <w:t>ość ustalenia zasad i trybu korzystania z lasu</w:t>
      </w:r>
      <w:r>
        <w:br/>
        <w:t>miejskiego. Pojęcie obiektów' użyteczności publicznej obejmuje budynki użyteczności</w:t>
      </w:r>
      <w:r>
        <w:br/>
        <w:t>publicznej i inne obiekty służące zaspakajaniu zbiorowych potrzeb ludności.</w:t>
      </w:r>
    </w:p>
    <w:p w:rsidR="0056277C" w:rsidRDefault="0023069C">
      <w:pPr>
        <w:pStyle w:val="Teksttreci0"/>
        <w:ind w:firstLine="680"/>
        <w:jc w:val="both"/>
      </w:pPr>
      <w:r>
        <w:t>Do obiektów użyteczności publicznej należy zalicz</w:t>
      </w:r>
      <w:r>
        <w:t>yć wszelkie rzeczy w znaczeniu</w:t>
      </w:r>
      <w:r>
        <w:br/>
        <w:t>cywilnoprawnym (zarówno ruchomości, jak i nieruchomości), których właścicielem jest dana</w:t>
      </w:r>
      <w:r>
        <w:br/>
        <w:t>jednostka samorządu terytorialnego. W szczególności do obiektów użyteczności publicznej</w:t>
      </w:r>
      <w:r>
        <w:br/>
        <w:t xml:space="preserve">należy zaliczyć obiekty budowlane oraz budowle, </w:t>
      </w:r>
      <w:r>
        <w:t>parki, tereny rekreacyjne, kąpieliska, obiekty</w:t>
      </w:r>
      <w:r>
        <w:br/>
        <w:t>sportowe oraz inne urządzenia służące do bieżącego i nieprzerwanego zaspokajania</w:t>
      </w:r>
      <w:r>
        <w:br/>
        <w:t>zbiorowych potrzeb ludności w drodze świadczenia usług powszechnie dostępnych.</w:t>
      </w:r>
    </w:p>
    <w:p w:rsidR="0056277C" w:rsidRDefault="0023069C">
      <w:pPr>
        <w:pStyle w:val="Teksttreci0"/>
        <w:ind w:firstLine="680"/>
        <w:jc w:val="both"/>
      </w:pPr>
      <w:r>
        <w:t xml:space="preserve">Teren działki nr ewidencyjnym 1711 stanowi teren </w:t>
      </w:r>
      <w:r>
        <w:t>Letniska w Osiecznej. Letnisko</w:t>
      </w:r>
      <w:r>
        <w:br/>
        <w:t>w Osiecznej (działka nr 1711) ma powierzchnię 8.5879 ha. Nieruchomość ta zapisana jest</w:t>
      </w:r>
      <w:r>
        <w:br/>
        <w:t>do księgi wieczystej P011/00035151/7 i jej właścicielem jest Gmina Osieczna. Przed</w:t>
      </w:r>
      <w:r>
        <w:br/>
        <w:t>komunalizacją nieruchomość ta stanowiła własność Skarbu</w:t>
      </w:r>
      <w:r>
        <w:t xml:space="preserve"> Państwa. Budynki i budowle</w:t>
      </w:r>
      <w:r>
        <w:br/>
        <w:t>znajdujące się na nieruchomości powstały przed komunalizacją. Gmina Osieczna rozbudowała</w:t>
      </w:r>
      <w:r>
        <w:br/>
        <w:t xml:space="preserve">obiekty kąpieliska oraz boiska sportowego. Skarb Państwa przed komunalizacją </w:t>
      </w:r>
      <w:r w:rsidR="00513B59">
        <w:t>zezwolił</w:t>
      </w:r>
      <w:r w:rsidR="00513B59">
        <w:br/>
        <w:t>dzierżawcom na w</w:t>
      </w:r>
      <w:bookmarkStart w:id="3" w:name="_GoBack"/>
      <w:bookmarkEnd w:id="3"/>
      <w:r w:rsidR="00513B59">
        <w:t>budow</w:t>
      </w:r>
      <w:r>
        <w:t>anie na tym obszarze domków le</w:t>
      </w:r>
      <w:r>
        <w:t>tniskowych a przedsiębiorcom</w:t>
      </w:r>
      <w:r>
        <w:br/>
        <w:t>zezwolił na wybudowanie obiektów gastronomicznych i hotelowych. Obszar tzw. Letniska</w:t>
      </w:r>
      <w:r>
        <w:br/>
        <w:t>w Osiecznej spełnia wiele funkcji użyteczności publicznej. Na Letnisku w Osiecznej znajduje</w:t>
      </w:r>
      <w:r>
        <w:br/>
        <w:t>się kąpielisko wraz z plażą, wypożyczalnie kajaków</w:t>
      </w:r>
      <w:r>
        <w:t>, łodzi i rowerów wodnych, boisko</w:t>
      </w:r>
      <w:r>
        <w:br/>
        <w:t>sportowe, tereny przeznaczone pod parkingi, drogi komunikacyjne oraz otwartą</w:t>
      </w:r>
      <w:r>
        <w:br/>
        <w:t>i ogólnodostępną przestrzeń dla osób korzystających z Letniska. Teren Letniska stanowi</w:t>
      </w:r>
      <w:r>
        <w:br w:type="page"/>
      </w:r>
      <w:r>
        <w:lastRenderedPageBreak/>
        <w:t>funkcjonalnie jeden obiekt użyteczności publicznej, w któr</w:t>
      </w:r>
      <w:r>
        <w:t>ym są świadczone szeroko</w:t>
      </w:r>
      <w:r>
        <w:br/>
        <w:t>rozumiane usługi rekreacyjne.</w:t>
      </w:r>
    </w:p>
    <w:p w:rsidR="0056277C" w:rsidRDefault="0023069C">
      <w:pPr>
        <w:pStyle w:val="Teksttreci0"/>
        <w:spacing w:after="260"/>
        <w:ind w:firstLine="0"/>
        <w:jc w:val="both"/>
      </w:pPr>
      <w:r>
        <w:t>Z uwagi na powyższe zarzut, że do obszaru działki o nr ew. 1711 (Letniska w Osiecznej) nie</w:t>
      </w:r>
      <w:r>
        <w:br/>
        <w:t>mają zastosowania przepisy ustawy z dnia 20 grudnia 1996 r. o gospodarce komunalnej (</w:t>
      </w:r>
      <w:proofErr w:type="spellStart"/>
      <w:r>
        <w:t>t.j</w:t>
      </w:r>
      <w:proofErr w:type="spellEnd"/>
      <w:r>
        <w:t>.</w:t>
      </w:r>
      <w:r>
        <w:br/>
        <w:t>Dz.U. z 2021 r. poz.</w:t>
      </w:r>
      <w:r>
        <w:t xml:space="preserve"> 679) jest nieuzasadniony.</w:t>
      </w:r>
    </w:p>
    <w:p w:rsidR="0056277C" w:rsidRDefault="0023069C">
      <w:pPr>
        <w:pStyle w:val="Teksttreci0"/>
        <w:numPr>
          <w:ilvl w:val="0"/>
          <w:numId w:val="3"/>
        </w:numPr>
        <w:tabs>
          <w:tab w:val="left" w:pos="701"/>
        </w:tabs>
        <w:ind w:firstLine="340"/>
      </w:pPr>
      <w:r>
        <w:t>Zarządzenie nr 66/2023 Burmistrza Gminy Osieczna z dnia 22 maja 2023 ustalające</w:t>
      </w:r>
      <w:r>
        <w:br/>
        <w:t>opłatę dla dzierżawców gruntu posiadających własne domki letniskowe za wjazd na teren</w:t>
      </w:r>
      <w:r>
        <w:br/>
        <w:t>letniska w Osiecznej nie narusza zasady równego traktowania wyn</w:t>
      </w:r>
      <w:r>
        <w:t>ikającej z art 8 ust. 1 ustawy</w:t>
      </w:r>
      <w:r>
        <w:br/>
        <w:t>kodeks postępowania administracyjnego. Zarządzenie zostało wydane na podstawie</w:t>
      </w:r>
      <w:r>
        <w:br/>
        <w:t>uprawnienia uzyskanego przez Burmistrza Gminy Osieczna na podstawie uchwały</w:t>
      </w:r>
      <w:r>
        <w:br/>
        <w:t>nr LII364.2023 Rady Miejskiej w Gminy Osieczna (Dz. U. Woj. Wlkp. z dn</w:t>
      </w:r>
      <w:r>
        <w:t>ia 5 maja 2023 r.</w:t>
      </w:r>
      <w:r>
        <w:br/>
        <w:t>poz. 4726).</w:t>
      </w:r>
    </w:p>
    <w:p w:rsidR="0056277C" w:rsidRDefault="0023069C">
      <w:pPr>
        <w:pStyle w:val="Teksttreci0"/>
        <w:ind w:firstLine="680"/>
        <w:jc w:val="both"/>
      </w:pPr>
      <w:r>
        <w:t xml:space="preserve">Teren Letniska w Osiecznej jest niewielki. To obszar działki nr </w:t>
      </w:r>
      <w:proofErr w:type="spellStart"/>
      <w:r>
        <w:t>ew</w:t>
      </w:r>
      <w:proofErr w:type="spellEnd"/>
      <w:r>
        <w:t>'. 1711 o powierzchni</w:t>
      </w:r>
      <w:r>
        <w:br/>
        <w:t>8.5879 ha. Z uwagi na wielość świadczonych usług na tym terenie, znaczną ilość obiektów-'</w:t>
      </w:r>
      <w:r>
        <w:br/>
        <w:t>usługowych i gastronomicznych oraz domków letnis</w:t>
      </w:r>
      <w:r>
        <w:t>kowych konieczne było ograniczenie ilości</w:t>
      </w:r>
      <w:r>
        <w:br/>
        <w:t>samochodów' wjeżdżających na teren Letniska w Osiecznej. Na Letnisku istnieją płatne</w:t>
      </w:r>
      <w:r>
        <w:br/>
        <w:t>parkingi powszechnie dostępne oddzielone od Letniska. Z uwagi na bezpieczeństwo osób</w:t>
      </w:r>
      <w:r>
        <w:br/>
        <w:t>korzystających z Letniska wjazd samochodów n</w:t>
      </w:r>
      <w:r>
        <w:t>a teren letniska musi być limitowany.</w:t>
      </w:r>
      <w:r>
        <w:br/>
        <w:t>Zarządzeniem nr 66/2023 Burmistrza Gminy Osieczna z dnia 22 maja 2023 r. ustalono, że</w:t>
      </w:r>
      <w:r>
        <w:br/>
        <w:t>zezwolenie na wjazd samochodem na teren Letniska mogą wykupić dzierżawcy części działki</w:t>
      </w:r>
      <w:r>
        <w:br/>
        <w:t>nr 1711 w Osiecznej posiadający domki letnis</w:t>
      </w:r>
      <w:r>
        <w:t>kowe. Dzierżawcy części działki nr 1711</w:t>
      </w:r>
      <w:r>
        <w:br/>
        <w:t>prowadzący działalność gospodarczą w' zakresie usług na Letnisku mogą wjeżdżać na teren</w:t>
      </w:r>
      <w:r>
        <w:br/>
        <w:t>letniska po wykupieniu zezwolenia - Karty wjazdu na letnisko. Wysokość opłat za zezwolenie</w:t>
      </w:r>
      <w:r>
        <w:br/>
        <w:t>- kartę wjazdu jest określona zarządz</w:t>
      </w:r>
      <w:r>
        <w:t>eniem Burmistrza Gminy Osieczna. Bez opłat prawo</w:t>
      </w:r>
      <w:r>
        <w:br/>
        <w:t>wjazdu na teren Letniska mają samochody służb ratowniczych oraz pojazdy przedsiębiorcy</w:t>
      </w:r>
      <w:r>
        <w:br/>
        <w:t>świadczącego usługi w zakresie utrzymania czystości i porządku na terenie Letniska i obsługi</w:t>
      </w:r>
      <w:r>
        <w:br/>
        <w:t>toalet publicznych.</w:t>
      </w:r>
    </w:p>
    <w:p w:rsidR="0056277C" w:rsidRDefault="0023069C">
      <w:pPr>
        <w:pStyle w:val="Teksttreci0"/>
        <w:ind w:firstLine="680"/>
        <w:jc w:val="both"/>
      </w:pPr>
      <w:r>
        <w:t xml:space="preserve">W </w:t>
      </w:r>
      <w:r>
        <w:t>związku z powyższym skarga winna zostać oddalona, dlatego wnoszę jak w petitum</w:t>
      </w:r>
    </w:p>
    <w:p w:rsidR="0056277C" w:rsidRDefault="0023069C">
      <w:pPr>
        <w:pStyle w:val="Teksttreci0"/>
        <w:spacing w:line="240" w:lineRule="auto"/>
        <w:ind w:firstLine="0"/>
        <w:jc w:val="both"/>
      </w:pPr>
      <w:r>
        <w:t>pisma.</w:t>
      </w:r>
    </w:p>
    <w:p w:rsidR="0056277C" w:rsidRDefault="0023069C">
      <w:pPr>
        <w:spacing w:line="1" w:lineRule="exact"/>
      </w:pPr>
      <w:r>
        <w:rPr>
          <w:noProof/>
          <w:lang w:bidi="ar-SA"/>
        </w:rPr>
        <w:drawing>
          <wp:anchor distT="127000" distB="0" distL="0" distR="0" simplePos="0" relativeHeight="125829378" behindDoc="0" locked="0" layoutInCell="1" allowOverlap="1">
            <wp:simplePos x="0" y="0"/>
            <wp:positionH relativeFrom="page">
              <wp:posOffset>4846955</wp:posOffset>
            </wp:positionH>
            <wp:positionV relativeFrom="paragraph">
              <wp:posOffset>127000</wp:posOffset>
            </wp:positionV>
            <wp:extent cx="1755775" cy="143256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557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77C" w:rsidRDefault="0023069C">
      <w:pPr>
        <w:pStyle w:val="Nagwek10"/>
        <w:keepNext/>
        <w:keepLines/>
        <w:spacing w:after="0" w:line="254" w:lineRule="auto"/>
      </w:pPr>
      <w:bookmarkStart w:id="4" w:name="bookmark6"/>
      <w:r>
        <w:t>Załączniki:</w:t>
      </w:r>
      <w:bookmarkEnd w:id="4"/>
    </w:p>
    <w:p w:rsidR="0056277C" w:rsidRDefault="0023069C">
      <w:pPr>
        <w:pStyle w:val="Teksttreci0"/>
        <w:numPr>
          <w:ilvl w:val="0"/>
          <w:numId w:val="4"/>
        </w:numPr>
        <w:tabs>
          <w:tab w:val="left" w:pos="714"/>
        </w:tabs>
        <w:spacing w:line="254" w:lineRule="auto"/>
        <w:ind w:firstLine="360"/>
      </w:pPr>
      <w:r>
        <w:t>odpis odpowiedzi na skargę;</w:t>
      </w:r>
    </w:p>
    <w:p w:rsidR="0056277C" w:rsidRDefault="0023069C">
      <w:pPr>
        <w:pStyle w:val="Teksttreci0"/>
        <w:numPr>
          <w:ilvl w:val="0"/>
          <w:numId w:val="4"/>
        </w:numPr>
        <w:tabs>
          <w:tab w:val="left" w:pos="742"/>
        </w:tabs>
        <w:spacing w:line="254" w:lineRule="auto"/>
        <w:ind w:firstLine="360"/>
      </w:pPr>
      <w:r>
        <w:t>skarga;</w:t>
      </w:r>
    </w:p>
    <w:p w:rsidR="0056277C" w:rsidRDefault="0023069C">
      <w:pPr>
        <w:pStyle w:val="Teksttreci0"/>
        <w:numPr>
          <w:ilvl w:val="0"/>
          <w:numId w:val="4"/>
        </w:numPr>
        <w:tabs>
          <w:tab w:val="left" w:pos="738"/>
        </w:tabs>
        <w:spacing w:line="254" w:lineRule="auto"/>
        <w:ind w:firstLine="360"/>
      </w:pPr>
      <w:r>
        <w:t>akta sprawy:</w:t>
      </w:r>
    </w:p>
    <w:p w:rsidR="0056277C" w:rsidRDefault="0023069C">
      <w:pPr>
        <w:pStyle w:val="Teksttreci0"/>
        <w:spacing w:line="254" w:lineRule="auto"/>
        <w:ind w:left="720" w:firstLine="0"/>
      </w:pPr>
      <w:r>
        <w:t>a) zarządzenie nr 66/2023 Burmistrza Gminy Osieczna z dnia 22 maja 2023 r„</w:t>
      </w:r>
      <w:r>
        <w:br/>
        <w:t>b) zarządzenie nr 7/2018 Burmist</w:t>
      </w:r>
      <w:r>
        <w:t>rza Gminy Osieczna z dnia 5 lutego 2018 r..</w:t>
      </w:r>
    </w:p>
    <w:p w:rsidR="0056277C" w:rsidRDefault="0023069C">
      <w:pPr>
        <w:pStyle w:val="Teksttreci0"/>
        <w:spacing w:line="254" w:lineRule="auto"/>
        <w:ind w:left="720" w:firstLine="0"/>
      </w:pPr>
      <w:r>
        <w:t>c) informacja z rejestru gruntów dla działki nr 1711.</w:t>
      </w:r>
    </w:p>
    <w:sectPr w:rsidR="0056277C">
      <w:footerReference w:type="default" r:id="rId8"/>
      <w:footerReference w:type="first" r:id="rId9"/>
      <w:pgSz w:w="11900" w:h="16840"/>
      <w:pgMar w:top="1646" w:right="1430" w:bottom="1699" w:left="160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9C" w:rsidRDefault="0023069C">
      <w:r>
        <w:separator/>
      </w:r>
    </w:p>
  </w:endnote>
  <w:endnote w:type="continuationSeparator" w:id="0">
    <w:p w:rsidR="0023069C" w:rsidRDefault="0023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C" w:rsidRDefault="002306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9765030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77C" w:rsidRDefault="0023069C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3B5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4pt;margin-top:768.9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DRZ6ybgAAAA&#10;DwEAAA8AAABkcnMvZG93bnJldi54bWxMj81OwzAQhO9IvIO1lbhRO/0hVYhToUpcuFEqJG5uvI2j&#10;xnZku2ny9mxOcJvZHc1+W+5H27EBQ2y9k5AtBTB0tdetayScvt6fd8BiUk6rzjuUMGGEffX4UKpC&#10;+7v7xOGYGkYlLhZKgkmpLziPtUGr4tL36Gh38cGqRDY0XAd1p3Lb8ZUQL9yq1tEFo3o8GKyvx5uV&#10;kI/fHvuIB/y5DHUw7bTrPiYpnxbj2yuwhGP6C8OMT+hQEdPZ35yOrCMv1itiT6S265zUnBGbbAPs&#10;PM+2WQ68Kvn/P6pfAAAA//8DAFBLAQItABQABgAIAAAAIQC2gziS/gAAAOEBAAATAAAAAAAAAAAA&#10;AAAAAAAAAABbQ29udGVudF9UeXBlc10ueG1sUEsBAi0AFAAGAAgAAAAhADj9If/WAAAAlAEAAAsA&#10;AAAAAAAAAAAAAAAALwEAAF9yZWxzLy5yZWxzUEsBAi0AFAAGAAgAAAAhAD9LOP2SAQAAHwMAAA4A&#10;AAAAAAAAAAAAAAAALgIAAGRycy9lMm9Eb2MueG1sUEsBAi0AFAAGAAgAAAAhADRZ6ybgAAAADwEA&#10;AA8AAAAAAAAAAAAAAAAA7AMAAGRycy9kb3ducmV2LnhtbFBLBQYAAAAABAAEAPMAAAD5BAAAAAA=&#10;" filled="f" stroked="f">
              <v:textbox style="mso-fit-shape-to-text:t" inset="0,0,0,0">
                <w:txbxContent>
                  <w:p w:rsidR="0056277C" w:rsidRDefault="0023069C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3B5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C" w:rsidRDefault="002306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9768205</wp:posOffset>
              </wp:positionV>
              <wp:extent cx="4889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277C" w:rsidRDefault="0023069C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3B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17.5pt;margin-top:769.15pt;width:3.8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FylQEAACYDAAAOAAAAZHJzL2Uyb0RvYy54bWysUttOwzAMfUfiH6K8s3aIoa1aN4EQCAkB&#10;EvABWZqskZo4irO1+3uc7AKCN8SL69ju8fGx58vBdmyrAhpwNR+PSs6Uk9AYt675x/v9xZQzjMI1&#10;ogOnar5TyJeL87N57yt1CS10jQqMQBxWva95G6OvigJlq6zAEXjlKKkhWBHpGdZFE0RP6LYrLsvy&#10;uughND6AVIgUvdsn+SLja61kfNEaVWRdzYlbzDZku0q2WMxFtQ7Ct0YeaIg/sLDCOGp6groTUbBN&#10;ML+grJEBEHQcSbAFaG2kyjPQNOPyxzRvrfAqz0LioD/JhP8HK5+3r4GZpuYTzpywtKLclU2SNL3H&#10;iirePNXE4RYGWvExjhRMEw862PSlWRjlSeTdSVg1RCYpeDWdzghfUmY6KWdZ9uLrVx8wPiiwLDk1&#10;D7S1LKbYPmEkGlR6LEmdHNybrkvxxG/PI3lxWA15lBPHFTQ7ot7Tfmvu6AA56x4dyZdO4eiEo7M6&#10;OKkH+ptNpD65fQLfQx160jIyq8PhpG1/f+eqr/NefAIAAP//AwBQSwMEFAAGAAgAAAAhANMC3gbg&#10;AAAADwEAAA8AAABkcnMvZG93bnJldi54bWxMj8FOwzAQRO9I/IO1SNyo3YaQKMSpUCUu3CgIiZsb&#10;b5MIex3Zbpr8Pc4Jbju7o9k39X62hk3ow+BIwnYjgCG1Tg/USfj8eH0ogYWoSCvjCCUsGGDf3N7U&#10;qtLuSu84HWPHUgiFSknoYxwrzkPbo1Vh40akdDs7b1VM0ndce3VN4dbwnRBP3KqB0odejXjosf05&#10;XqyEYv5yOAY84Pd5an0/LKV5W6S8v5tfnoFFnOOfGVb8hA5NYjq5C+nATNIiy1OZmKY8KzNgq0c8&#10;7gpgp3WXbwvgTc3/92h+AQAA//8DAFBLAQItABQABgAIAAAAIQC2gziS/gAAAOEBAAATAAAAAAAA&#10;AAAAAAAAAAAAAABbQ29udGVudF9UeXBlc10ueG1sUEsBAi0AFAAGAAgAAAAhADj9If/WAAAAlAEA&#10;AAsAAAAAAAAAAAAAAAAALwEAAF9yZWxzLy5yZWxzUEsBAi0AFAAGAAgAAAAhAOhgsXKVAQAAJgMA&#10;AA4AAAAAAAAAAAAAAAAALgIAAGRycy9lMm9Eb2MueG1sUEsBAi0AFAAGAAgAAAAhANMC3gbgAAAA&#10;DwEAAA8AAAAAAAAAAAAAAAAA7wMAAGRycy9kb3ducmV2LnhtbFBLBQYAAAAABAAEAPMAAAD8BAAA&#10;AAA=&#10;" filled="f" stroked="f">
              <v:textbox style="mso-fit-shape-to-text:t" inset="0,0,0,0">
                <w:txbxContent>
                  <w:p w:rsidR="0056277C" w:rsidRDefault="0023069C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3B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9C" w:rsidRDefault="0023069C"/>
  </w:footnote>
  <w:footnote w:type="continuationSeparator" w:id="0">
    <w:p w:rsidR="0023069C" w:rsidRDefault="002306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2C4"/>
    <w:multiLevelType w:val="multilevel"/>
    <w:tmpl w:val="16CE1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1939B7"/>
    <w:multiLevelType w:val="multilevel"/>
    <w:tmpl w:val="B3E60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206F59"/>
    <w:multiLevelType w:val="multilevel"/>
    <w:tmpl w:val="E7E87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84E6B"/>
    <w:multiLevelType w:val="multilevel"/>
    <w:tmpl w:val="3CCE2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C"/>
    <w:rsid w:val="0023069C"/>
    <w:rsid w:val="00513B59"/>
    <w:rsid w:val="005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1D666-D8B4-4160-9180-32B233B3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252" w:lineRule="auto"/>
      <w:ind w:firstLine="3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60" w:line="25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SSkan23071211361</dc:title>
  <dc:subject/>
  <dc:creator>Aldona Nyczak</dc:creator>
  <cp:keywords/>
  <cp:lastModifiedBy>Aldona Nyczak</cp:lastModifiedBy>
  <cp:revision>2</cp:revision>
  <dcterms:created xsi:type="dcterms:W3CDTF">2023-07-12T10:59:00Z</dcterms:created>
  <dcterms:modified xsi:type="dcterms:W3CDTF">2023-07-12T11:00:00Z</dcterms:modified>
</cp:coreProperties>
</file>