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OBWIESZCZENIE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Zgodnie z art. 53 ust. 1 ustawy z dnia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Tl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marca 2003 r.</w:t>
        <w:br/>
        <w:t>o planowaniu i zagospodarowaniu przestrzennym (t. j. Dz. U. z</w:t>
        <w:br/>
        <w:t>2022 r., poz. 503 ze zm.), art. 61 § 1 Kodeksu Postępowania</w:t>
        <w:br/>
        <w:t>Administracyjnego (t. j. Dz. U. z 2021 r., poz. 735 ze zm.)</w:t>
        <w:br/>
        <w:t>zawiadamiam, o wszczęciu postępowania w sprawie wydania</w:t>
        <w:br/>
        <w:t>decyzji o ustaleniu lokalizacji inwestycji celu publicznego dla</w:t>
        <w:br/>
        <w:t xml:space="preserve">zamierzenia pt: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„wykonanie poszukiwawczo-rozpoznawczych</w:t>
        <w:br/>
        <w:t>otworów studziennych wraz z ich uzbrojeniem w urządzenia</w:t>
        <w:br/>
        <w:t>umożliwiające pobór wód podziemnych z utworów</w:t>
        <w:br/>
        <w:t>czwartorzędowych” Zamierzenie realizowane będzie w</w:t>
        <w:br/>
        <w:t>obrębie miejscowości: Osieczna dz. nr 1441/2.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związku z powyższym informuję, że w ciągu 14 dni od</w:t>
        <w:br/>
        <w:t>momentu ukazania się na tablicy ogłoszeń - obwieszczenia</w:t>
        <w:br/>
        <w:t>o wszczęciu postępowania w sprawie wydania decyzji strony</w:t>
        <w:br/>
        <w:t>mogą zapoznać się z dokumentacją dotyczącą w/w inwestycji</w:t>
        <w:br/>
        <w:t>w Urzędzie Gminy Osieczna, pok. nr 9, tel. 65 5 350 016.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4745990</wp:posOffset>
            </wp:positionH>
            <wp:positionV relativeFrom="paragraph">
              <wp:posOffset>800100</wp:posOffset>
            </wp:positionV>
            <wp:extent cx="1066800" cy="48768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66800" cy="4876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Obwieszczenie wywieszono na tablicy ogłoszeń Urzędu Gminy w Osiecznej w dniu 21</w:t>
        <w:br/>
        <w:t>grudnia 2022 r. oraz na stronie Biuletynu Informacji Publicznej Urzędu Gminy Osieczna.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Wywieszono na tablicy ogłoszeń 21 grudnia 2022 r.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31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Zdjęto z tablicy ogłoszeń dnia</w:t>
        <w:tab/>
      </w:r>
    </w:p>
    <w:sectPr>
      <w:footnotePr>
        <w:pos w:val="pageBottom"/>
        <w:numFmt w:val="decimal"/>
        <w:numRestart w:val="continuous"/>
      </w:footnotePr>
      <w:pgSz w:w="11900" w:h="16840"/>
      <w:pgMar w:top="1595" w:right="1243" w:bottom="1595" w:left="2213" w:header="1167" w:footer="116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Tekst treści (3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  <w:spacing w:after="9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Tekst treści (3)"/>
    <w:basedOn w:val="Normal"/>
    <w:link w:val="CharStyle9"/>
    <w:pPr>
      <w:widowControl w:val="0"/>
      <w:shd w:val="clear" w:color="auto" w:fill="auto"/>
      <w:spacing w:after="4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SSkan22122108110</dc:title>
  <dc:subject/>
  <dc:creator>Aldona Nyczak</dc:creator>
  <cp:keywords/>
</cp:coreProperties>
</file>