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E2" w:rsidRDefault="00490806">
      <w:pPr>
        <w:spacing w:after="0"/>
        <w:ind w:left="2072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Projekt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610E2" w:rsidRDefault="00490806">
      <w:pPr>
        <w:spacing w:after="0"/>
        <w:ind w:left="1522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610E2" w:rsidRDefault="00490806">
      <w:pPr>
        <w:spacing w:after="0"/>
        <w:ind w:left="345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sz w:val="20"/>
        </w:rPr>
        <w:t>dnia  5 sierpnia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2022 r. </w:t>
      </w:r>
    </w:p>
    <w:p w:rsidR="00D610E2" w:rsidRDefault="00490806">
      <w:pPr>
        <w:spacing w:after="0"/>
        <w:ind w:left="5689"/>
      </w:pPr>
      <w:r>
        <w:rPr>
          <w:rFonts w:ascii="Times New Roman" w:eastAsia="Times New Roman" w:hAnsi="Times New Roman" w:cs="Times New Roman"/>
          <w:sz w:val="20"/>
        </w:rPr>
        <w:t xml:space="preserve">Zatwierdzony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przez ......................... </w:t>
      </w:r>
      <w:proofErr w:type="gramEnd"/>
    </w:p>
    <w:p w:rsidR="00D610E2" w:rsidRDefault="00490806">
      <w:pPr>
        <w:spacing w:after="0"/>
        <w:ind w:left="152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610E2" w:rsidRDefault="00490806">
      <w:pPr>
        <w:spacing w:after="0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:rsidR="00D610E2" w:rsidRDefault="00490806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XLII.   .2022 </w:t>
      </w:r>
      <w:proofErr w:type="gramEnd"/>
    </w:p>
    <w:p w:rsidR="00D610E2" w:rsidRDefault="00490806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GMINY OSIECZNA </w:t>
      </w:r>
    </w:p>
    <w:p w:rsidR="00D610E2" w:rsidRDefault="00490806">
      <w:pPr>
        <w:spacing w:after="258"/>
        <w:jc w:val="center"/>
      </w:pP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dnia 16 sierpnia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610E2" w:rsidRDefault="00490806">
      <w:pPr>
        <w:spacing w:after="468" w:line="250" w:lineRule="auto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w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sprawie przejęcia funkcji zarządcy drogi wojewódzkiej nr 432 na odcinku od km 15 + 350 do km 15 + 570 w miejscowości Kąty</w:t>
      </w:r>
      <w:r>
        <w:rPr>
          <w:rFonts w:ascii="Times New Roman" w:eastAsia="Times New Roman" w:hAnsi="Times New Roman" w:cs="Times New Roman"/>
        </w:rPr>
        <w:t xml:space="preserve"> </w:t>
      </w:r>
    </w:p>
    <w:p w:rsidR="00D610E2" w:rsidRDefault="00490806" w:rsidP="00490806">
      <w:pPr>
        <w:spacing w:after="109" w:line="249" w:lineRule="auto"/>
        <w:ind w:left="5" w:firstLine="227"/>
        <w:jc w:val="both"/>
      </w:pPr>
      <w:r>
        <w:rPr>
          <w:rFonts w:ascii="Times New Roman" w:eastAsia="Times New Roman" w:hAnsi="Times New Roman" w:cs="Times New Roman"/>
        </w:rPr>
        <w:t xml:space="preserve">Na podstawie art. 8 ust. 2a, art. 18 ust. 2 pkt 11 ustawy z dnia 8 marca 1990 r. o samorządzie </w:t>
      </w:r>
      <w:proofErr w:type="gramStart"/>
      <w:r>
        <w:rPr>
          <w:rFonts w:ascii="Times New Roman" w:eastAsia="Times New Roman" w:hAnsi="Times New Roman" w:cs="Times New Roman"/>
        </w:rPr>
        <w:t>gminnym                            (</w:t>
      </w:r>
      <w:proofErr w:type="spellStart"/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</w:rPr>
        <w:t>.j</w:t>
      </w:r>
      <w:proofErr w:type="spellEnd"/>
      <w:r>
        <w:rPr>
          <w:rFonts w:ascii="Times New Roman" w:eastAsia="Times New Roman" w:hAnsi="Times New Roman" w:cs="Times New Roman"/>
        </w:rPr>
        <w:t xml:space="preserve">. Dz. U.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2022 r. poz. 559 ze zmianami), art. 19 ust. 4 ustawy z dnia 21 marca 1985 r. o drogach publicznych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Dz.U.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2021 r. poz. 1376 ze zmianami) Rada Miejska Gminy Osieczna uchwala, co następuje. </w:t>
      </w:r>
    </w:p>
    <w:p w:rsidR="00D610E2" w:rsidRDefault="00490806">
      <w:pPr>
        <w:spacing w:after="120" w:line="238" w:lineRule="auto"/>
        <w:ind w:left="20" w:right="20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Wyraża się zgodę na przejęcie funkcji zarządcy drogi wojewódzkiej nr 432 na odcinku od km 15 + 350 do km 15 + 570 w miejscowości Kąty, w związku z budową przejścia dla pieszych przez drogę wojewódzką w zakresie pełnienia funkcji inwestora zadania inwestycyjnego pod nazwą „Budowa przejścia dla pieszych w ciągu drogi wojewódzkiej nr 432 w miejscowości Kąty”. </w:t>
      </w:r>
    </w:p>
    <w:p w:rsidR="00D610E2" w:rsidRDefault="00490806">
      <w:pPr>
        <w:spacing w:after="109" w:line="249" w:lineRule="auto"/>
        <w:ind w:left="5" w:firstLine="340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1. Przejęcie zadania, o którym mowa w § 1, nastąpi na mocy porozumienia zawartego pomiędzy Wielkopolskim Zarządem Dróg Wojewódzkich w Poznaniu a Burmistrzem Gminy Osieczna. </w:t>
      </w:r>
    </w:p>
    <w:p w:rsidR="00D610E2" w:rsidRDefault="00490806">
      <w:pPr>
        <w:spacing w:after="109" w:line="249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2. Wykonanie uchwały powierza się Burmistrzowi Gminy Osieczna. </w:t>
      </w:r>
    </w:p>
    <w:p w:rsidR="00490806" w:rsidRPr="00490806" w:rsidRDefault="00490806" w:rsidP="00490806">
      <w:pPr>
        <w:spacing w:after="7775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:rsidR="00D610E2" w:rsidRDefault="00D610E2">
      <w:pPr>
        <w:spacing w:after="0"/>
        <w:ind w:left="20"/>
      </w:pPr>
    </w:p>
    <w:p w:rsidR="00D610E2" w:rsidRDefault="00490806">
      <w:pPr>
        <w:pStyle w:val="Nagwek2"/>
      </w:pPr>
      <w:r>
        <w:t>Uzasadnienie</w:t>
      </w:r>
      <w:r>
        <w:rPr>
          <w:b w:val="0"/>
        </w:rPr>
        <w:t xml:space="preserve"> </w:t>
      </w:r>
    </w:p>
    <w:p w:rsidR="00D610E2" w:rsidRDefault="00490806">
      <w:pPr>
        <w:spacing w:after="118" w:line="240" w:lineRule="auto"/>
        <w:ind w:left="15" w:right="5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do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uchwały nr XLII.....2022 Rady Miejskiej Gminy Osieczna z dnia 16 sierpnia 2022 r. w sprawie przejęcia funkcji zarządcy drogi wojewódzkiej nr 432 na odcinku od km 15 + 350 do km 15 + 570 w miejscowości Kąty</w:t>
      </w:r>
      <w:r>
        <w:rPr>
          <w:rFonts w:ascii="Times New Roman" w:eastAsia="Times New Roman" w:hAnsi="Times New Roman" w:cs="Times New Roman"/>
        </w:rPr>
        <w:t xml:space="preserve"> </w:t>
      </w:r>
    </w:p>
    <w:p w:rsidR="00D610E2" w:rsidRDefault="00490806">
      <w:pPr>
        <w:spacing w:after="146" w:line="249" w:lineRule="auto"/>
        <w:ind w:left="15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8 ust. 2a ustawy o samorządzie gminnym - gmina może wykonywać zadania z zakresu właściwości powiatu oraz zadania z zakresu właściwości województwa na podstawie porozumień z tymi jednostkami samorządu terytorialnego. Wykonanie tego zadania przez Gminę Osieczna jest związane z bezpieczeństwem mieszkańców Gminy i znacznie przyspieszy jego realizację. </w:t>
      </w:r>
    </w:p>
    <w:p w:rsidR="00D610E2" w:rsidRDefault="00490806">
      <w:pPr>
        <w:spacing w:after="550"/>
        <w:ind w:left="20"/>
      </w:pPr>
      <w:r>
        <w:rPr>
          <w:rFonts w:ascii="Times New Roman" w:eastAsia="Times New Roman" w:hAnsi="Times New Roman" w:cs="Times New Roman"/>
        </w:rPr>
        <w:t xml:space="preserve">    </w:t>
      </w:r>
    </w:p>
    <w:p w:rsidR="00D610E2" w:rsidRDefault="00490806">
      <w:pPr>
        <w:spacing w:after="10" w:line="249" w:lineRule="auto"/>
        <w:ind w:left="6226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Burmistrz Gminy Osieczna </w:t>
      </w:r>
    </w:p>
    <w:p w:rsidR="00D610E2" w:rsidRDefault="00490806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610E2" w:rsidRDefault="00490806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Stanisław Glapiak</w:t>
      </w: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490806" w:rsidRDefault="00490806">
      <w:pPr>
        <w:spacing w:after="555" w:line="240" w:lineRule="auto"/>
        <w:ind w:left="6543" w:right="5" w:hanging="10"/>
        <w:jc w:val="both"/>
        <w:rPr>
          <w:rFonts w:ascii="Times New Roman" w:eastAsia="Times New Roman" w:hAnsi="Times New Roman" w:cs="Times New Roman"/>
          <w:b/>
        </w:rPr>
      </w:pPr>
    </w:p>
    <w:p w:rsidR="00D610E2" w:rsidRDefault="00D610E2">
      <w:pPr>
        <w:tabs>
          <w:tab w:val="right" w:pos="9906"/>
        </w:tabs>
        <w:spacing w:after="3887"/>
        <w:ind w:left="-15" w:right="-15"/>
      </w:pPr>
      <w:bookmarkStart w:id="0" w:name="_GoBack"/>
      <w:bookmarkEnd w:id="0"/>
    </w:p>
    <w:sectPr w:rsidR="00D610E2">
      <w:pgSz w:w="11906" w:h="16838"/>
      <w:pgMar w:top="1468" w:right="1000" w:bottom="262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2"/>
    <w:rsid w:val="00422071"/>
    <w:rsid w:val="00490806"/>
    <w:rsid w:val="00D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A011-7673-4FC3-A5C0-466F026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XLII.   .2022</dc:title>
  <dc:subject>Uchwała Nr XLII.   .2022 z dnia 16 sierpnia 2022 r. Rady Miejskiej Gminy Osieczna w sprawie przejecia funkcji zarzadcy drogi wojewodzkiej nr 432 na odcinku od km 15  350 do km 15  570 w miejscowosci Katy</dc:subject>
  <dc:creator>Rada Miejska Gminy Osieczna</dc:creator>
  <cp:keywords/>
  <cp:lastModifiedBy>Marta Skorupka</cp:lastModifiedBy>
  <cp:revision>3</cp:revision>
  <dcterms:created xsi:type="dcterms:W3CDTF">2022-08-08T13:36:00Z</dcterms:created>
  <dcterms:modified xsi:type="dcterms:W3CDTF">2022-08-09T07:35:00Z</dcterms:modified>
</cp:coreProperties>
</file>