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13 grudnia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SO-12/0952/209/2021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10 grudnia 2021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projekcie uchwały budżetowej Gminy Osieczna na 2022 r.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 Nr</w:t>
        <w:br/>
        <w:t>16/2021 Prezesa Regionalnej Izby Obrachunkowej w Poznaniu z dnia 1 kwietnia 2021 r.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209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3 i art. 19 ust. 2 ustawy z dnia 7 października 1992r. o regionalnych izbach</w:t>
        <w:br/>
        <w:t>obrachunkowych (Dz. U. z 2019 r. poz. 2137) w związku z art. 238 ustawy z dnia 27 sierpnia 2009 r. o</w:t>
        <w:br/>
        <w:t>finansach publicznych (Dz. U. z 2021 r. poz. 305 z późń. zm.), wyraża o przedłożonym przez Burmistrza</w:t>
        <w:br/>
        <w:t>Gminy projekcie uchwały budżetowej Gminy Osieczna na 2022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 przedstawił droga elektroniczną w dniu 15 listopada 2021 roku</w:t>
        <w:br/>
        <w:t>Regionalnej Izbie Obrachunkowej w Poznaniu projekt uchwały budżetowej gminy na 2022 rok, celem</w:t>
        <w:br/>
        <w:t>zaopiniowania. Wraz z projektem przedłożone zostało uzasadnienie do uchwały oraz informacja o sytuacji</w:t>
        <w:br/>
        <w:t>finansowej.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16 września 2010 Rada Miejska w Osiecznej podjęła uchwałę Nr XXXVIII/357/2010 w sprawie:</w:t>
        <w:br/>
        <w:t>trybu prac nad projektem uchwały budżetowej Gminy Osieczna. Szczegółowość projektu, uzasadnienie oraz</w:t>
        <w:br/>
        <w:t>materiały informacyjne załączone do projektu odpowiadają wymogom określonym w/w uchwałą.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projekcie uchwały budżetowej ustalone zostały: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 w:line="39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 wysokości 39.880.351,08 zł, w tym dochody bieżące w wysokości 39.464.351,08 zł,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90" w:val="left"/>
        </w:tabs>
        <w:bidi w:val="0"/>
        <w:spacing w:before="0" w:after="0" w:line="39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 wysokości 42.371.900,93 zł, w tym wydatki bieżące w wysokości 34.585.848,13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Proponowane w projekcie uchwały budżetowej dochody bieżące są wyższe od planowanych wydatków</w:t>
        <w:br/>
        <w:t>bieżących o kwotę 4.878.502,95 zł, a zatem spełniony zostanie wymóg wynikający z przepisu art. 242</w:t>
        <w:br/>
        <w:t>ustawy o finansach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30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097" w:bottom="303" w:left="10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Deficyt budżetu w wysokości 2.491.549,85 zł proponuje się sfinansować przychodami z tytułu pożyczek i</w:t>
        <w:br/>
        <w:t>kredytów na rynku krajowym.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postanowieniach projektu uchwały wykazano łączną kwotę przychodów - 2.891.549,85 zł (§ 4 ust. 1) i</w:t>
        <w:br/>
        <w:t>łączną kwotę rozchodów - 400.000,00 zł (§ 4 ust. 2). W załączniku Nr 10 do projektu uchwały</w:t>
        <w:br/>
        <w:t>przedstawione zostały przychody i rozchody budżetu wg tytułów (wg paragrafów klasyfikacji</w:t>
        <w:br/>
        <w:t>budżetowej).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Kwoty zaplanowanych w wydatkach budżetu rezerw, tj. rezerwy ogólnej i rezerw celowych mieszczą się</w:t>
        <w:br/>
        <w:t>w granicach określonych w przepisie art. 222 ust. 1 i 3 ustawy finansach publicznych, a rezerwa celowa</w:t>
        <w:br/>
        <w:t>na realizację zadań własnych z zakresu zarządzania kryzysowego mieści się w limicie określonym w art.</w:t>
        <w:br/>
        <w:t>26 ust. 4 ustawy z dnia 26 kwietnia 2007 r. o zarządzaniu kryzysowym (Dz. U. z 2020 r., poz. 1856 ze</w:t>
        <w:br/>
        <w:t>zm.).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9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dochodach budżetu przyjęto kwotę 393.066,00 zł w dz. 801 rozdz. 80104 „Przedszkola” § 2030</w:t>
        <w:br/>
        <w:t>„Dotacje celowe otrzymane z budżetu państwa na realizację własnych zadań bieżących gmin (związków</w:t>
        <w:br/>
        <w:t>gmin, związków powiatowo-gminnych)”. Wojewoda Wielkopolski w zawiadomieniu nie wykazuje</w:t>
        <w:br/>
        <w:t xml:space="preserve">dotacji w dz. 801 rozdz. 80104. W uzasadnieniu (str. 35) zawarta została informacja, że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„po stronie</w:t>
        <w:br/>
        <w:t>dochodów zaplanowano również niepotwierdzoną przez Wojewodę Wielkopolskiego dotację celową z</w:t>
        <w:br/>
        <w:t>budżetu państwa w wysokości 393.066,00 zł na dofinansowanie zadań w zakresie wychowania</w:t>
        <w:br/>
        <w:t>przedszkolnego. Wysokość dotacji jest obliczana jako iloczyn kwoty rocznej oraz liczby dzieci</w:t>
        <w:br/>
        <w:t>korzystających z wychowania przedszkolnego ustalonej na podstawie danych systemu informacji</w:t>
        <w:br/>
        <w:t>oświatowej według stanu na dzień 30 września roku poprzedzającego rok udzielenia dotacji. Zgodnie z</w:t>
        <w:br/>
        <w:t>art. 53 ustawy z dnia 27 października 2017 roku o finansowaniu zadań oświatowych roczna kwota dotacji</w:t>
        <w:br/>
        <w:t>na 1 dziecko wynosi 1.506,00 zł. Zgodnie z danymi złożonymi przez przedszkola z terenu Gminy w</w:t>
        <w:br/>
        <w:t>systemie informacji oświatowej na dzień 30 września 2021 roku liczba dzieci w przedszkolach wyniosła</w:t>
        <w:br/>
        <w:t>261 dzieci. Wobec powyższego wysokość dotacji dla Gminy w roku 2022 powinna wynieść 393.066,00 zł.</w:t>
        <w:br/>
        <w:t>Jednocześnie zauważa się, że w sytuacji, gdy Wojewoda Wielkopolski poinformuje o kwotach dotacji dla</w:t>
        <w:br/>
        <w:t>Gminy Osieczna po przyjęciu ustawy budżetowej bez potwierdzenia ww. kwoty dotacji lub w kwocie</w:t>
        <w:br/>
        <w:t>niższej konieczna będzie zmiana budżetu w tym zakresie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”.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84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uchwały budżetowej przewiduje wydatki w dz. 921 rozdz. 92120 w § 2720 „Dotacje celowe z</w:t>
        <w:br/>
        <w:t>budżetu na finansowanie lub dofinansowanie prac remontowych i konserwatorskich obiektów</w:t>
        <w:br/>
        <w:t>zabytkowych przekazane jednostkom niezaliczanym do sektora finansów publicznych” 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/>
        <w:ind w:left="2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przypomina, że przed udzieleniem w/w dotacji wymagane jest podjęcie przez Radę</w:t>
        <w:br/>
        <w:t>odrębnej uchwały na podstawie art. 81 ust. 1 ustawy o ochronie zabytków i opiece nad zabytkami.</w:t>
      </w:r>
    </w:p>
    <w:p>
      <w:pPr>
        <w:pStyle w:val="Style7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wskazuje, iż analiza projektu uchwały budżetowej na 2022 rok wykazała niżej</w:t>
        <w:br/>
        <w:t>wymienione uchybienia: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06" w:val="left"/>
        </w:tabs>
        <w:bidi w:val="0"/>
        <w:spacing w:before="0" w:after="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nie przewiduje dochodów z tytułu opłaty za zezwolenia na obrót w kraju napojami</w:t>
        <w:br/>
        <w:t>alkoholowymi oraz wydatków nimi finansowanymi (art. 9 - 9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ustawy z 26 października 1982 r. o</w:t>
        <w:br/>
        <w:t>wychowaniu w trzeźwości i przeciwdziałaniu alkoholizmowi - Dz. U. z 2021 r., poz. 1119).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8" w:val="left"/>
        </w:tabs>
        <w:bidi w:val="0"/>
        <w:spacing w:before="0" w:after="340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uzasadnieniu do uchwały na str. 36 podano, że na rok 2022 zaplanowano wydatki ogółem w</w:t>
        <w:br/>
        <w:t>wysokości 42.171.900,93 zł, natomiast z załącznika Nr 2 „Plan wydatków budżetu Gminy Osieczna</w:t>
        <w:br/>
        <w:t>na 2022 rok” wynika kwota 42.371.900,93 zł.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na uwadze całokształt przeprowadzonego badania Skład Orzekający postanowił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6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6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/>
        <w:ind w:left="0" w:right="16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1160" w:right="0" w:hanging="116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Pouczenie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: Od opinii zawartej w niniejszej uchwale służy odwołanie do składu Kolegium Regionalnej Izby</w:t>
        <w:br/>
        <w:t>Obrachunkowej w Poznaniu w terminie 14 dni od daty doręczenia uchwały.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110" w:right="1097" w:bottom="1528" w:left="1102" w:header="0" w:footer="110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485140</wp:posOffset>
              </wp:positionV>
              <wp:extent cx="54610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35000000000002pt;margin-top:38.200000000000003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200"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1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SO-11/ /B/Ln/2004</dc:title>
  <dc:subject/>
  <dc:creator/>
  <cp:keywords/>
</cp:coreProperties>
</file>