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12 października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SO-12/0950/139/2021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12 października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wydania na wniosek pożyczkobiorcy opinii o możliwości spłaty wnioskowanej pożyczki.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16/2021 Prezesa Regionalnej Izby Obrachunkowej w Poznaniu z dnia 1 kwietnia 2021 roku ze zm. w</w:t>
        <w:br/>
        <w:t>osobach: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12700</wp:posOffset>
                </wp:positionV>
                <wp:extent cx="975360" cy="44196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Przewodnicząca: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Członkowie: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350000000000001pt;margin-top:1.pt;width:76.799999999999997pt;height:34.8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Przewodnicząca: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Członkowie: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Zdzisław Drost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 i art. 19 ust. 2 ustawy z dnia 7 października 1992 r. o regionalnych</w:t>
        <w:br/>
        <w:t>izbach obrachunkowych (Dz. U. z 2019 r., poz. 2137) oraz art. 91 ust. 2 ustawy z dnia 27 sierpnia 2009 r.</w:t>
        <w:br/>
        <w:t>o finansach publicznych (Dz. U. z 2021 r., poz. 305 ze zm.) w związku z wnioskiem Burmistrza Gminy</w:t>
        <w:br/>
        <w:t>Osieczna z dnia 17 września 2021 r. (wpływ w systemie e-Nadzór w dniu 17 września 2021 r.) w sprawie</w:t>
        <w:br/>
        <w:t>wydania opinii dotyczącej możliwości spłaty pożyczki w kwocie 853.953,72 zł na finansowanie zadania pn.:</w:t>
        <w:br/>
        <w:t>„Budowa sieci kanalizacji sanitarnej w miejscowości Łoniewo i Osieczna (Stanisławówka)” w dwóch</w:t>
        <w:br/>
        <w:t>transzach, w tym: w roku 2021 - 76.848,00 zł i w roku 2022 - 777.105,72 zł, wyraża: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spłaty tej pożyczki.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39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Osieczna, pismem z dnia z dnia 17 września 2021 r., wystąpił z wnioskiem o</w:t>
        <w:br/>
        <w:t>wydanie opinii o możliwości spłaty pożyczki w kwocie 853.953,72 zł. Do wniosku załączona została tabela</w:t>
        <w:br/>
        <w:t>kredytowa.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zdolność Gminy do wywiązania się z zobowiązań wynikających z planowanej do</w:t>
        <w:br/>
        <w:t>zaciągnięcia pożyczki Skład Orzekający ustalił, co następuje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2021 r. (po zmianie dokonanej Uchwałą Nr XXX.224.2021 z dnia 16.09.2021 r.)</w:t>
        <w:br/>
        <w:t>ustalone zostały dochody w kwocie 49.941.443,31 zł oraz wydatki w kwocie 58.629.124,83 zł. Planowany</w:t>
        <w:br/>
        <w:t>deficyt budżetu wynosi 8.687.681,52 zł i ma zostać sfinansowany przychodami z tytułu: wolnych środków, o</w:t>
        <w:br/>
        <w:t>których mowa w art. 217 ust. 2 pkt. 6 ustawy; z niewykorzystanych środków pieniężnych na rachunku</w:t>
        <w:br/>
        <w:t>bieżącym budżetu, wynikających z rozliczenia dochodów i wydatków nimi finansowanych związanych ze</w:t>
        <w:br/>
        <w:t>szczególnymi zasadami wykonywania budżetu określonymi w odrębnych ustawach oraz przychodami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wynikającymi z rozliczenia środków określonych w art. 5 ust. 1 pkt 2 ustawy i dotacji na realizację</w:t>
        <w:br/>
        <w:t>programu, projektu lub zadania finansowanego z udziałem tych środków.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budżetu zaplanowano w kwocie 13.436.887,81 zł, w tym: z tytułu zaciągniętych pożyczek i</w:t>
        <w:br/>
        <w:t>kredytów na rynku krajowym w kwocie 354.693,49 zł, wolnych środków, o których mowa w art. 217 ust. 2</w:t>
        <w:br/>
        <w:t>pkt 6 ustawy w kwocie 7.549.206,29 zł, nadwyżki z lat ubiegłych w kwocie 3.594.512,80 zł, z tytułu</w:t>
        <w:br/>
        <w:t>niewykorzystanych środków pieniężnych na rachunku bieżącym budżetu, wynikających z rozliczenia</w:t>
        <w:br/>
        <w:t>dochodów i wydatków nimi finansowanych związanych ze szczególnymi zasadami wykonywania budżetu</w:t>
        <w:br/>
        <w:t>określonymi w odrębnych ustawach w kwocie 1.851.614,67 zł oraz z tytułu przychodów wynikających w</w:t>
        <w:br/>
        <w:t>rozliczenia środków określonych w art. 5 ust. 1 pkt 2 ustawy i dotacji na realizację programu, projektu lub</w:t>
        <w:br/>
        <w:t>zadania finansowanego z udziałem tych środków w kwocie 86.860,56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zaplanowano w wysokości 4.749.206,29 zł i dotyczą spłaty otrzymanych krajowych</w:t>
        <w:br/>
        <w:t>pożyczek i 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Gminy Osieczna w 2022 roku zaplanowano przychody z tytułu</w:t>
        <w:br/>
        <w:t>kredytów i pożyczek w kwocie 777.105,72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Rada Miejska Gminy w dniu 16 września 2021 roku podjęła uchwałę Nr XXX.227.2021, na mocy</w:t>
        <w:br/>
        <w:t>której postanowiła o zaciągnięciu pożyczki z Wojewódzkiego Funduszu Ochrony Środowiska i Gospodarki</w:t>
        <w:br/>
        <w:t>Wodnej w Poznaniu w wysokości 853.953,72 zł z przeznaczeniem na finansowanie zadania pn.: Budowa</w:t>
        <w:br/>
        <w:t>sieci kanalizacji sanitarnej w miejscowości Łoniewo i Osieczna (Stanisławówka)” w dwóch transzach, w</w:t>
        <w:br/>
        <w:t>tym: w roku 2021 - 76.848,00 zł i w roku 2022 - 777.105,72 zł</w:t>
      </w:r>
      <w:r>
        <w:rPr>
          <w:color w:val="FF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sesji Rady w dniu 16 września 2021 roku Rada Miejska Gminy Osieczna podjęła drugą uchwałę</w:t>
        <w:br/>
        <w:t>(Nr XXX.228.2021) w sprawie zaciągnięcia pożyczki z Wojewódzkiego Funduszu Ochrony Środowiska i</w:t>
        <w:br/>
        <w:t>Gospodarki Wodnej w Poznaniu na kwotę 277.845,49 zł. Jednostka nie posiada transz kredytów, pożyczek,</w:t>
        <w:br/>
        <w:t>obligacji wynikających z uchwał w sprawie ich zaciągnięcia/emisji podjętych w latach ubiegłych. Łączna</w:t>
        <w:br/>
        <w:t>kwota kredytów i pożyczek wynikająca z uchwał o ich zaciągnięciu w roku 2021 wynosi 354.693,49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2021 r. na zadanie pn.: Budowa sieci kanalizacji sanitarnej w miejscowości</w:t>
        <w:br/>
        <w:t>Łoniewo i Osieczna (Stanisławówka)” zaplanowano wydatki w kwocie 3.000.000,00 zł (dz. 010 rozdz.</w:t>
        <w:br/>
        <w:t>01095 § 6050).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Wieloletnia Prognoza Finansowa Miasta i Gminy Osieczna na lata 2021-2028 przewiduje realizację zadania</w:t>
        <w:br/>
        <w:t>pn. „Budowa sieci kanalizacji sanitarnej w miejscowości Łoniewo i Osieczna (Stanisławówka)” (załącznik</w:t>
        <w:br/>
        <w:t>Nr 2 do WPF - poz. 1.3.2.12) dla którego ustalono: okres realizacji na lata 2017 - 2022, łączne nakłady</w:t>
        <w:br/>
        <w:t>finansowe - 6.175.042,70 zł, w tym limit wydatków w 2021r. - 3.000.000,00 zł, 2022 r. - 3.100.000,00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Według sprawozdania Rb-Z o stanie zobowiązań wg tytułów dłużnych oraz poręczeń i gwarancji za okres od</w:t>
        <w:br/>
        <w:t>początku roku do dnia 31 grudnia 2020 r. Jednostka posiadała zobowiązania w kwocie 7.549.206,29 zł</w:t>
        <w:br/>
        <w:t>z tytułu kredytów i pożyczek. Uwzględniając planowane do zaciągnięcia w 2021 r. kredyty i pożyczki</w:t>
        <w:br/>
        <w:t>(354.693,49 zł), spłaty zobowiązań (4.749.206,29 zł) planowane zadłużenie na koniec 2021 r. wyniesie</w:t>
        <w:br/>
        <w:t>3.154.693,49 zł co stanowi 6,32 % planowanych (na dzień wydania opinii) dochodów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Wieloletniej Prognozy Finansowej Gminy Osieczna, Skład Orzekający ustalił, że</w:t>
        <w:br/>
        <w:t>relacja wynikająca z art. 243 ustawy z dnia 27 sierpnia 2009 r. o finansach publicznych (przy uwzględnieniu</w:t>
        <w:br/>
        <w:t>zobowiązań zaciągniętych i planowanych do zaciągnięcia) kształtować się będzie w latach 2021-2025</w:t>
        <w:br/>
        <w:t>następująco: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142"/>
        <w:gridCol w:w="3826"/>
        <w:gridCol w:w="3830"/>
      </w:tblGrid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Relacja określona po lewej stronie</w:t>
              <w:br/>
              <w:t>nierówności we wzorze, o którym mowa w</w:t>
              <w:br/>
              <w:t>art. 243 ust. 1 ustawy (po uwzględnieniu</w:t>
              <w:br/>
              <w:t>zobowiązań związku współtworzonego</w:t>
              <w:br/>
              <w:t>przez jednostkę samorządu terytorialnego</w:t>
              <w:br/>
              <w:t>oraz po uwzględnieniu ustawowych</w:t>
              <w:br/>
              <w:t>wyłączeń przypadających na dany rok)</w:t>
              <w:br/>
              <w:t>(w 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Dopuszczalny limit spłaty zobowiązań</w:t>
              <w:br/>
              <w:t>określony po prawej stronie nierówności we</w:t>
              <w:br/>
              <w:t>wzorze, o którym mowa w art. 243 ustawy,</w:t>
              <w:br/>
              <w:t>po uwzględnieniu ustawowych wyłączeń,</w:t>
              <w:br/>
              <w:t>obliczony w oparciu wykonanie roku</w:t>
              <w:br/>
              <w:t>poprzedzającego pierwszy rok prognozy</w:t>
              <w:br/>
              <w:t>(wskaźnik ustalony w oparciu o średnią</w:t>
              <w:br/>
              <w:t>arytmetyczną z poprzednich lat)</w:t>
              <w:br/>
              <w:t>(w %)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32,37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28,28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26,34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23,41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22,46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Spłata opiniowanej pożyczki nastąpi w latach 2022-2025.</w:t>
      </w:r>
    </w:p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Odnosząc się do wymogów dotyczących spłaty zobowiązań Jednostki wynikających z art. 243</w:t>
        <w:br/>
        <w:t>ustawy z dnia 27 sierpnia 2009 r. o finansach publicznych należy uznać, że w latach spłaty wskazanej wyżej</w:t>
        <w:br/>
        <w:t>pożyczki powinna zostać zachowana relacja, o których mowa w tym przepisie (w przypadku realizacji</w:t>
        <w:br/>
        <w:t>budżetów w latach 2021-2025 na poziomie przewidywanym w Wieloletniej Prognozie Finansowej Gminy).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pod uwagę całokształt dokonanych analiz Skład Orzekający wyraża opinię, że Gmina</w:t>
        <w:br/>
        <w:t>Osieczna ma możliwość spłaty wnioskowanej pożyczki, w sytuacji zachowania wyżej wskazanych</w:t>
        <w:br/>
        <w:t>wymogów.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/>
        <w:ind w:left="1280" w:right="0" w:hanging="12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</w:t>
        <w:br/>
        <w:t>dni od daty jej doręczenia.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774" w:right="1096" w:bottom="851" w:left="1098" w:header="0" w:footer="42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323850</wp:posOffset>
              </wp:positionV>
              <wp:extent cx="546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5.40000000000003pt;margin-top:25.5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Podpis tabeli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Inne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5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Podpis tabeli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  <w:spacing w:after="5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SO-17/4/K/LN/2004</dc:title>
  <dc:subject/>
  <dc:creator>Sabina Drost</dc:creator>
  <cp:keywords/>
</cp:coreProperties>
</file>