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958" w:h="984" w:wrap="none" w:hAnchor="page" w:x="625" w:y="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mallCaps/>
          <w:spacing w:val="0"/>
          <w:w w:val="100"/>
          <w:position w:val="0"/>
          <w:sz w:val="38"/>
          <w:szCs w:val="38"/>
          <w:shd w:val="clear" w:color="auto" w:fill="auto"/>
          <w:lang w:val="pl-PL" w:eastAsia="pl-PL" w:bidi="pl-PL"/>
        </w:rPr>
        <w:t>burmistrz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Gminy</w:t>
        <w:br/>
        <w:t>OSIECZNA</w:t>
      </w:r>
    </w:p>
    <w:p>
      <w:pPr>
        <w:pStyle w:val="Style5"/>
        <w:keepNext w:val="0"/>
        <w:keepLines w:val="0"/>
        <w:framePr w:w="2563" w:h="288" w:wrap="none" w:hAnchor="page" w:x="7220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Osieczna. 10 maja 2021 r.</w:t>
      </w: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39" w:right="1192" w:bottom="2165" w:left="624" w:header="511" w:footer="173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9" w:right="0" w:bottom="9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Roman Lewicki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 Rady Miejskiej Gminy Osieczna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w oparciu o art. 24 ust. 6 ustawy z dnia 8 marca 1990 r. o samorządzie</w:t>
        <w:br/>
        <w:t>gminnym (t.j. Dz. U. z 2020 r. poz. 713 ze zmianami) przesyłam Panu odpowiedzi na pytania</w:t>
        <w:br/>
        <w:t>zgłoszone w dniu 27 kwietnia 2021 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9" w:val="lef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Deklaruję gotowość do rozmów w kwestii wprowadzenia stref zamieszkania.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8" w:val="left"/>
        </w:tabs>
        <w:bidi w:val="0"/>
        <w:spacing w:before="0" w:after="0"/>
        <w:ind w:left="6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Aktualnie nie zamierzam wystawiać na sprzedaż działki sąsiadującej</w:t>
        <w:br/>
        <w:t>z nieruchomością SKR w Osiecznej, czy też części omawianej działki.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 w:after="0"/>
        <w:ind w:left="6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Wobec koncepcji rozwiązującej kompleksowo komunikację ruchu pieszego</w:t>
        <w:br/>
        <w:t>od ul. Okulickiego w kierunku posesji na ul. Krzywińskiej zlokalizowanych przy drodze</w:t>
        <w:br/>
        <w:t>wojewódzkiej do Wojnowic, stoję na stanowisku, że procedowane rozwiązanie będzie</w:t>
        <w:br/>
        <w:t>korzystniejszym od proponowanego.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8" w:val="left"/>
        </w:tabs>
        <w:bidi w:val="0"/>
        <w:spacing w:before="0" w:after="0"/>
        <w:ind w:left="6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Prace porządkujące teren letniska są prowadzone i w latach następnych będą</w:t>
        <w:br/>
        <w:t>kontynuowane.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8" w:val="left"/>
        </w:tabs>
        <w:bidi w:val="0"/>
        <w:spacing w:before="0" w:after="0"/>
        <w:ind w:left="6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nawiązaniu do propozycji wprowadzenia opłat za korzystanie z letniska informuję,</w:t>
        <w:br/>
        <w:t>że nie zamierzam pobierać opłat za wstęp na teren letniska.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 w:after="0"/>
        <w:ind w:left="6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roku bieżącym nie ma planów, by wykonywać prace na omawianej działce</w:t>
        <w:br/>
        <w:t>na Stanisławówce.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9" w:val="lef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Zasady są znane, a dodatkowe warunki również są znane Panu Przewodniczącemu.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9" w:val="lef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Pierwsze działania w tym obszarze już wystąpiły i jest przekonanie, że będą kolejne.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 w:after="2180"/>
        <w:ind w:left="640" w:right="0" w:hanging="34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4699635</wp:posOffset>
            </wp:positionH>
            <wp:positionV relativeFrom="paragraph">
              <wp:posOffset>1231900</wp:posOffset>
            </wp:positionV>
            <wp:extent cx="1237615" cy="76200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37615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Odbyło się spotkanie z mieszkańcami Wojnowic, planowane jest kolejne</w:t>
        <w:br/>
        <w:t>z właścicielami terenów, których te zmiany miałyby dotyczyć, lecz sytuacja epidemiczna</w:t>
        <w:br/>
        <w:t>uniemożliwiła zorganizowanie spotkania.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Otrzymują: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0" w:val="left"/>
        </w:tabs>
        <w:bidi w:val="0"/>
        <w:spacing w:before="0" w:after="280"/>
        <w:ind w:left="28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 Rady Miejskiej</w:t>
        <w:br/>
        <w:t>Gminy Osieczna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39" w:right="1192" w:bottom="939" w:left="153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5B76"/>
      <w:sz w:val="26"/>
      <w:szCs w:val="26"/>
      <w:u w:val="none"/>
    </w:rPr>
  </w:style>
  <w:style w:type="character" w:customStyle="1" w:styleId="CharStyle6">
    <w:name w:val="Tekst treści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line="20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5B76"/>
      <w:sz w:val="26"/>
      <w:szCs w:val="26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auto"/>
      <w:spacing w:after="140" w:line="264" w:lineRule="auto"/>
      <w:ind w:left="140" w:hanging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