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3158"/>
        <w:gridCol w:w="955"/>
        <w:gridCol w:w="696"/>
        <w:gridCol w:w="854"/>
        <w:gridCol w:w="979"/>
        <w:gridCol w:w="202"/>
        <w:gridCol w:w="485"/>
        <w:gridCol w:w="264"/>
        <w:gridCol w:w="662"/>
        <w:gridCol w:w="206"/>
        <w:gridCol w:w="187"/>
        <w:gridCol w:w="355"/>
        <w:gridCol w:w="269"/>
        <w:gridCol w:w="403"/>
        <w:gridCol w:w="202"/>
        <w:gridCol w:w="763"/>
      </w:tblGrid>
      <w:tr>
        <w:trPr>
          <w:trHeight w:val="12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80" w:after="12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Szkoła Podstawowa im. Powstańców</w:t>
              <w:br/>
              <w:t>Wielkopolskich w Osiecznej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Kopernika 1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2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000261700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30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Zestawień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86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ie zmian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^-_spon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ta dzień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60" w:line="192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fundus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F5A6AE"/>
                <w:spacing w:val="0"/>
                <w:w w:val="6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 6. M/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80" w:line="19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sądzone</w:t>
              <w:br/>
            </w:r>
            <w:r>
              <w:rPr>
                <w:b/>
                <w:bCs/>
                <w:color w:val="F5A6AE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nr......</w:t>
            </w:r>
            <w:r>
              <w:rPr>
                <w:b/>
                <w:bCs/>
                <w:color w:val="C58BAE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.—j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31-12-20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zu jednostk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300"/>
              <w:jc w:val="left"/>
              <w:rPr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F5A6AE"/>
                <w:spacing w:val="0"/>
                <w:w w:val="6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2021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leader="dot" w:pos="9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5A6A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godz</w:t>
              <w:tab/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 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10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F5A6A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!R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42" w:h="13176" w:wrap="none" w:hAnchor="page" w:x="8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42" w:h="13176" w:wrap="none" w:hAnchor="page" w:x="8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42" w:h="13176" w:wrap="none" w:hAnchor="page" w:x="8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42" w:h="13176" w:wrap="none" w:hAnchor="page" w:x="8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42" w:h="13176" w:wrap="none" w:hAnchor="page" w:x="80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42" w:h="13176" w:wrap="none" w:hAnchor="page" w:x="80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Wysi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5A6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SC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aćb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557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ez pisma</w:t>
              <w:br/>
              <w:t>999S</w:t>
              <w:br/>
              <w:t>I lilii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42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552" w:lineRule="auto"/>
              <w:ind w:left="-2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zewodn</w:t>
              <w:br/>
              <w:t>JA010C</w:t>
              <w:br/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ego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360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SOF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503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HI</w:t>
            </w:r>
          </w:p>
        </w:tc>
      </w:tr>
      <w:tr>
        <w:trPr>
          <w:trHeight w:val="56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42" w:h="13176" w:wrap="none" w:hAnchor="page" w:x="802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 5 544 691,48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5 508 150,71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  <w:tab/>
              <w:t>Zwiększenie funduszu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\Z 3 511 376,24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3 486 968,00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 Zrealizowane wydatki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3 488 518,13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3 486 968,00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„</w:t>
              <w:tab/>
              <w:t>Nieodpłatnie otrzymane środki trwałe i środki trwałe w budowie oraz wartości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22 858,11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  <w:tab/>
              <w:t>Zmniejszenia funduszu jednostki (z tytułu)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3 547 917,01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3 582 585,70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3 468 445,07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3 533 234,76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59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L,</w:t>
              <w:tab/>
              <w:t>79 471,94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47188,61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  <w:tab/>
              <w:t>Dotacje i środki na inwestycje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89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  <w:tab/>
              <w:t>Aktualizacja środków trwałych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. 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Wartość sprzedanych i nieodpłatnie przekazanych środków trwałych i środków</w:t>
            </w:r>
          </w:p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8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  <w:tab/>
              <w:t>Pasywa przejęte od zlikwidowanych lub połączonych jednostek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0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  <w:tab/>
              <w:t>Aktywa przekazane w ramach centralnego zaopatrzenia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  <w:tab/>
              <w:t>Inne zmniejszenia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2 162,33</w:t>
            </w:r>
          </w:p>
        </w:tc>
      </w:tr>
      <w:tr>
        <w:trPr>
          <w:trHeight w:val="470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tabs>
                <w:tab w:pos="913" w:val="left"/>
              </w:tabs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II.</w:t>
              <w:tab/>
              <w:t>Fundusz jednostki na koniec okresu (BZ)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\J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5 508 150,71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42" w:h="13176" w:wrap="none" w:hAnchor="page" w:x="802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5 412 533,01</w:t>
            </w:r>
          </w:p>
        </w:tc>
      </w:tr>
    </w:tbl>
    <w:p>
      <w:pPr>
        <w:framePr w:w="10642" w:h="13176" w:wrap="none" w:hAnchor="page" w:x="802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403"/>
        <w:gridCol w:w="7056"/>
      </w:tblGrid>
      <w:tr>
        <w:trPr>
          <w:trHeight w:val="17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459" w:h="1709" w:vSpace="173" w:wrap="none" w:hAnchor="page" w:x="836" w:y="13379"/>
              <w:widowControl w:val="0"/>
              <w:shd w:val="clear" w:color="auto" w:fill="auto"/>
              <w:tabs>
                <w:tab w:leader="underscore" w:pos="480" w:val="left"/>
                <w:tab w:leader="underscore" w:pos="3058" w:val="left"/>
              </w:tabs>
              <w:bidi w:val="0"/>
              <w:spacing w:before="0" w:after="580" w:line="29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C58B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główny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color w:val="C58BAE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księgowy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Re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nata Kustcsz-Mróz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</w:t>
              <w:tab/>
              <w:br/>
              <w:t>główny księgowy</w:t>
            </w:r>
          </w:p>
          <w:p>
            <w:pPr>
              <w:pStyle w:val="Style2"/>
              <w:keepNext w:val="0"/>
              <w:keepLines w:val="0"/>
              <w:framePr w:w="10459" w:h="1709" w:vSpace="173" w:wrap="none" w:hAnchor="page" w:x="836" w:y="13379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459" w:h="1709" w:vSpace="173" w:wrap="none" w:hAnchor="page" w:x="836" w:y="13379"/>
              <w:widowControl w:val="0"/>
              <w:shd w:val="clear" w:color="auto" w:fill="auto"/>
              <w:tabs>
                <w:tab w:leader="underscore" w:pos="1302" w:val="left"/>
                <w:tab w:pos="2834" w:val="left"/>
                <w:tab w:leader="underscore" w:pos="3122" w:val="left"/>
                <w:tab w:leader="underscore" w:pos="4374" w:val="left"/>
                <w:tab w:pos="4528" w:val="left"/>
                <w:tab w:leader="underscore" w:pos="6755" w:val="left"/>
              </w:tabs>
              <w:bidi w:val="0"/>
              <w:spacing w:before="0" w:after="540" w:line="305" w:lineRule="auto"/>
              <w:ind w:left="1060" w:right="0" w:hanging="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ab/>
              <w:t xml:space="preserve"> 2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021-03-25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ab/>
              <w:tab/>
              <w:t xml:space="preserve"> </w:t>
              <w:tab/>
              <w:t xml:space="preserve"> eata Z owska</w:t>
              <w:tab/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  <w:p>
            <w:pPr>
              <w:pStyle w:val="Style2"/>
              <w:keepNext w:val="0"/>
              <w:keepLines w:val="0"/>
              <w:framePr w:w="10459" w:h="1709" w:vSpace="173" w:wrap="none" w:hAnchor="page" w:x="836" w:y="13379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999943A01060F503</w:t>
            </w:r>
          </w:p>
          <w:p>
            <w:pPr>
              <w:pStyle w:val="Style2"/>
              <w:keepNext w:val="0"/>
              <w:keepLines w:val="0"/>
              <w:framePr w:w="10459" w:h="1709" w:vSpace="173" w:wrap="none" w:hAnchor="page" w:x="836" w:y="13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1 z 3</w:t>
            </w:r>
          </w:p>
        </w:tc>
      </w:tr>
    </w:tbl>
    <w:p>
      <w:pPr>
        <w:framePr w:w="10459" w:h="1709" w:vSpace="173" w:wrap="none" w:hAnchor="page" w:x="836" w:y="13379"/>
        <w:widowControl w:val="0"/>
        <w:spacing w:line="1" w:lineRule="exact"/>
      </w:pPr>
    </w:p>
    <w:p>
      <w:pPr>
        <w:pStyle w:val="Style24"/>
        <w:keepNext w:val="0"/>
        <w:keepLines w:val="0"/>
        <w:framePr w:w="1238" w:h="264" w:wrap="none" w:hAnchor="page" w:x="8972" w:y="13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962660</wp:posOffset>
            </wp:positionH>
            <wp:positionV relativeFrom="margin">
              <wp:posOffset>8317865</wp:posOffset>
            </wp:positionV>
            <wp:extent cx="883920" cy="4025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8392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5598795</wp:posOffset>
            </wp:positionH>
            <wp:positionV relativeFrom="margin">
              <wp:posOffset>8317865</wp:posOffset>
            </wp:positionV>
            <wp:extent cx="963295" cy="40259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63295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76" w:right="457" w:bottom="776" w:left="801" w:header="348" w:footer="348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164465" distL="114300" distR="2134870" simplePos="0" relativeHeight="125829378" behindDoc="0" locked="0" layoutInCell="1" allowOverlap="1">
            <wp:simplePos x="0" y="0"/>
            <wp:positionH relativeFrom="page">
              <wp:posOffset>1039495</wp:posOffset>
            </wp:positionH>
            <wp:positionV relativeFrom="paragraph">
              <wp:posOffset>8424545</wp:posOffset>
            </wp:positionV>
            <wp:extent cx="1371600" cy="518160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71600" cy="518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18160" distB="0" distL="248285" distR="2403475" simplePos="0" relativeHeight="125829379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8942705</wp:posOffset>
                </wp:positionV>
                <wp:extent cx="969010" cy="16446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90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92.400000000000006pt;margin-top:704.14999999999998pt;width:76.299999999999997pt;height:12.950000000000001pt;z-index:-125829374;mso-wrap-distance-left:19.550000000000001pt;mso-wrap-distance-top:40.800000000000004pt;mso-wrap-distance-right:189.25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53695" distB="20955" distL="2439670" distR="114300" simplePos="0" relativeHeight="125829381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8778240</wp:posOffset>
                </wp:positionV>
                <wp:extent cx="1066800" cy="307975"/>
                <wp:wrapSquare wrapText="righ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2021-03-25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4.94999999999999pt;margin-top:691.20000000000005pt;width:84.pt;height:24.25pt;z-index:-125829372;mso-wrap-distance-left:192.09999999999999pt;mso-wrap-distance-top:27.850000000000001pt;mso-wrap-distance-right:9.pt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2021-03-25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15"/>
        <w:gridCol w:w="6096"/>
        <w:gridCol w:w="1810"/>
        <w:gridCol w:w="193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-3 533 234,76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-3 537 444,64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1 974 915,95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1 875 088,37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559" w:line="1" w:lineRule="exact"/>
      </w:pPr>
    </w:p>
    <w:p>
      <w:pPr>
        <w:pStyle w:val="Style35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KTOR</w:t>
      </w:r>
      <w:bookmarkEnd w:id="0"/>
    </w:p>
    <w:p>
      <w:pPr>
        <w:pStyle w:val="Style37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633" w:right="476" w:bottom="1323" w:left="864" w:header="205" w:footer="3" w:gutter="0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Beata Zborowska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2"/>
    </w:p>
    <w:p>
      <w:pPr>
        <w:pStyle w:val="Style28"/>
        <w:keepNext w:val="0"/>
        <w:keepLines w:val="0"/>
        <w:framePr w:w="2789" w:h="245" w:wrap="none" w:hAnchor="page" w:x="96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26"/>
        <w:keepNext w:val="0"/>
        <w:keepLines w:val="0"/>
        <w:framePr w:w="1872" w:h="859" w:wrap="none" w:hAnchor="page" w:x="1565" w:y="13398"/>
        <w:widowControl w:val="0"/>
        <w:shd w:val="clear" w:color="auto" w:fill="auto"/>
        <w:bidi w:val="0"/>
        <w:spacing w:before="0" w:after="40" w:line="264" w:lineRule="auto"/>
        <w:ind w:left="0" w:right="0" w:firstLine="0"/>
        <w:jc w:val="right"/>
      </w:pPr>
      <w:r>
        <w:rPr>
          <w:i/>
          <w:iCs/>
          <w:color w:val="C58BAE"/>
          <w:spacing w:val="0"/>
          <w:w w:val="100"/>
          <w:position w:val="0"/>
          <w:shd w:val="clear" w:color="auto" w:fill="auto"/>
          <w:lang w:val="pl-PL" w:eastAsia="pl-PL" w:bidi="pl-PL"/>
        </w:rPr>
        <w:t>GŁÓWY KSłCGOWY</w:t>
      </w:r>
    </w:p>
    <w:p>
      <w:pPr>
        <w:pStyle w:val="Style26"/>
        <w:keepNext w:val="0"/>
        <w:keepLines w:val="0"/>
        <w:framePr w:w="1872" w:h="859" w:wrap="none" w:hAnchor="page" w:x="1565" w:y="1339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J^u&amp;tgsż-^róz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8"/>
        <w:keepNext w:val="0"/>
        <w:keepLines w:val="0"/>
        <w:framePr w:w="1685" w:h="490" w:wrap="none" w:hAnchor="page" w:x="5299" w:y="13753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6"/>
          <w:szCs w:val="16"/>
        </w:rPr>
      </w:pP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2021-03-25</w:t>
      </w:r>
    </w:p>
    <w:p>
      <w:pPr>
        <w:pStyle w:val="Style26"/>
        <w:keepNext w:val="0"/>
        <w:keepLines w:val="0"/>
        <w:framePr w:w="1685" w:h="490" w:wrap="none" w:hAnchor="page" w:x="5299" w:y="137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42"/>
        <w:keepNext w:val="0"/>
        <w:keepLines w:val="0"/>
        <w:framePr w:w="1714" w:h="254" w:wrap="none" w:hAnchor="page" w:x="8755" w:y="139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  <w:r>
        <w:drawing>
          <wp:anchor distT="0" distB="176530" distL="0" distR="0" simplePos="0" relativeHeight="62914696" behindDoc="1" locked="0" layoutInCell="1" allowOverlap="1">
            <wp:simplePos x="0" y="0"/>
            <wp:positionH relativeFrom="page">
              <wp:posOffset>5028565</wp:posOffset>
            </wp:positionH>
            <wp:positionV relativeFrom="margin">
              <wp:posOffset>8251190</wp:posOffset>
            </wp:positionV>
            <wp:extent cx="2145665" cy="61595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45665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08" w:right="607" w:bottom="1219" w:left="858" w:header="28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545465</wp:posOffset>
              </wp:positionH>
              <wp:positionV relativeFrom="page">
                <wp:posOffset>9853295</wp:posOffset>
              </wp:positionV>
              <wp:extent cx="3736975" cy="11874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3697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8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999943A01060F503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2.950000000000003pt;margin-top:775.85000000000002pt;width:294.25pt;height:9.34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8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999943A01060F503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9996805</wp:posOffset>
              </wp:positionV>
              <wp:extent cx="402590" cy="6413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31.10000000000002pt;margin-top:787.14999999999998pt;width:31.699999999999999pt;height:5.0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Podpis tabeli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color w:val="F5A6AE"/>
      <w:sz w:val="20"/>
      <w:szCs w:val="20"/>
      <w:u w:val="none"/>
    </w:rPr>
  </w:style>
  <w:style w:type="character" w:customStyle="1" w:styleId="CharStyle27">
    <w:name w:val="Tekst treści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Tekst treści (2)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2">
    <w:name w:val="Nagłówek lub stopka (2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6">
    <w:name w:val="Nagłówek #1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color w:val="F5A6AE"/>
      <w:sz w:val="20"/>
      <w:szCs w:val="20"/>
      <w:u w:val="none"/>
    </w:rPr>
  </w:style>
  <w:style w:type="character" w:customStyle="1" w:styleId="CharStyle38">
    <w:name w:val="Nagłówek #2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3">
    <w:name w:val="Podpis obrazu_"/>
    <w:basedOn w:val="DefaultParagraphFont"/>
    <w:link w:val="Style4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Podpis tabeli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5A6AE"/>
      <w:sz w:val="20"/>
      <w:szCs w:val="20"/>
      <w:u w:val="none"/>
    </w:rPr>
  </w:style>
  <w:style w:type="paragraph" w:customStyle="1" w:styleId="Style26">
    <w:name w:val="Tekst treści"/>
    <w:basedOn w:val="Normal"/>
    <w:link w:val="CharStyle27"/>
    <w:pPr>
      <w:widowControl w:val="0"/>
      <w:shd w:val="clear" w:color="auto" w:fill="auto"/>
      <w:spacing w:line="252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Tekst treści (2)"/>
    <w:basedOn w:val="Normal"/>
    <w:link w:val="CharStyle29"/>
    <w:pPr>
      <w:widowControl w:val="0"/>
      <w:shd w:val="clear" w:color="auto" w:fill="auto"/>
      <w:spacing w:after="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31">
    <w:name w:val="Nagłówek lub stopka (2)"/>
    <w:basedOn w:val="Normal"/>
    <w:link w:val="CharStyle3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5">
    <w:name w:val="Nagłówek #1"/>
    <w:basedOn w:val="Normal"/>
    <w:link w:val="CharStyle36"/>
    <w:pPr>
      <w:widowControl w:val="0"/>
      <w:shd w:val="clear" w:color="auto" w:fill="auto"/>
      <w:spacing w:after="260"/>
      <w:ind w:left="24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5A6AE"/>
      <w:sz w:val="20"/>
      <w:szCs w:val="20"/>
      <w:u w:val="none"/>
    </w:rPr>
  </w:style>
  <w:style w:type="paragraph" w:customStyle="1" w:styleId="Style37">
    <w:name w:val="Nagłówek #2"/>
    <w:basedOn w:val="Normal"/>
    <w:link w:val="CharStyle38"/>
    <w:pPr>
      <w:widowControl w:val="0"/>
      <w:shd w:val="clear" w:color="auto" w:fill="auto"/>
      <w:spacing w:line="305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2">
    <w:name w:val="Podpis obrazu"/>
    <w:basedOn w:val="Normal"/>
    <w:link w:val="CharStyle4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S25C-921041910380</dc:title>
  <dc:subject/>
  <dc:creator/>
  <cp:keywords/>
</cp:coreProperties>
</file>