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6DF" w:rsidRDefault="00506ABE">
      <w:pPr>
        <w:pStyle w:val="Teksttreci30"/>
        <w:framePr w:w="1958" w:h="1282" w:wrap="none" w:hAnchor="page" w:x="995" w:y="1"/>
      </w:pPr>
      <w:r>
        <w:t>BURMISTRZ</w:t>
      </w:r>
    </w:p>
    <w:p w:rsidR="00D966DF" w:rsidRDefault="006979CD">
      <w:pPr>
        <w:pStyle w:val="Teksttreci20"/>
        <w:framePr w:w="1958" w:h="1282" w:wrap="none" w:hAnchor="page" w:x="995" w:y="1"/>
      </w:pPr>
      <w:r>
        <w:t>Gminy</w:t>
      </w:r>
      <w:r>
        <w:br/>
        <w:t>O</w:t>
      </w:r>
      <w:bookmarkStart w:id="0" w:name="_GoBack"/>
      <w:bookmarkEnd w:id="0"/>
      <w:r w:rsidR="00506ABE">
        <w:t>SIECZNA</w:t>
      </w:r>
    </w:p>
    <w:p w:rsidR="00D966DF" w:rsidRDefault="00506ABE">
      <w:pPr>
        <w:pStyle w:val="Teksttreci0"/>
        <w:framePr w:w="1958" w:h="1282" w:wrap="none" w:hAnchor="page" w:x="995" w:y="1"/>
        <w:spacing w:after="0" w:line="276" w:lineRule="auto"/>
        <w:ind w:firstLine="300"/>
      </w:pPr>
      <w:r>
        <w:t>FE.6220.7.2020</w:t>
      </w:r>
    </w:p>
    <w:p w:rsidR="00D966DF" w:rsidRDefault="00506ABE">
      <w:pPr>
        <w:pStyle w:val="Teksttreci0"/>
        <w:framePr w:w="2448" w:h="283" w:wrap="none" w:hAnchor="page" w:x="7945" w:y="683"/>
        <w:spacing w:after="0" w:line="240" w:lineRule="auto"/>
        <w:ind w:firstLine="0"/>
      </w:pPr>
      <w:r>
        <w:t>Osieczna, 17 luty 2021 r.</w:t>
      </w:r>
    </w:p>
    <w:p w:rsidR="00D966DF" w:rsidRDefault="00D966DF">
      <w:pPr>
        <w:spacing w:line="360" w:lineRule="exact"/>
      </w:pPr>
    </w:p>
    <w:p w:rsidR="00D966DF" w:rsidRDefault="00D966DF">
      <w:pPr>
        <w:spacing w:line="360" w:lineRule="exact"/>
      </w:pPr>
    </w:p>
    <w:p w:rsidR="00D966DF" w:rsidRDefault="00D966DF">
      <w:pPr>
        <w:spacing w:after="561" w:line="1" w:lineRule="exact"/>
      </w:pPr>
    </w:p>
    <w:p w:rsidR="00D966DF" w:rsidRDefault="00D966DF">
      <w:pPr>
        <w:spacing w:line="1" w:lineRule="exact"/>
        <w:sectPr w:rsidR="00D966DF">
          <w:pgSz w:w="11900" w:h="16840"/>
          <w:pgMar w:top="807" w:right="1464" w:bottom="4581" w:left="994" w:header="379" w:footer="4153" w:gutter="0"/>
          <w:pgNumType w:start="1"/>
          <w:cols w:space="720"/>
          <w:noEndnote/>
          <w:docGrid w:linePitch="360"/>
        </w:sectPr>
      </w:pPr>
    </w:p>
    <w:p w:rsidR="00D966DF" w:rsidRDefault="00D966DF">
      <w:pPr>
        <w:spacing w:line="239" w:lineRule="exact"/>
        <w:rPr>
          <w:sz w:val="19"/>
          <w:szCs w:val="19"/>
        </w:rPr>
      </w:pPr>
    </w:p>
    <w:p w:rsidR="00D966DF" w:rsidRDefault="00D966DF">
      <w:pPr>
        <w:spacing w:line="1" w:lineRule="exact"/>
        <w:sectPr w:rsidR="00D966DF">
          <w:type w:val="continuous"/>
          <w:pgSz w:w="11900" w:h="16840"/>
          <w:pgMar w:top="807" w:right="0" w:bottom="4581" w:left="0" w:header="0" w:footer="3" w:gutter="0"/>
          <w:cols w:space="720"/>
          <w:noEndnote/>
          <w:docGrid w:linePitch="360"/>
        </w:sectPr>
      </w:pPr>
    </w:p>
    <w:p w:rsidR="00D966DF" w:rsidRDefault="00506ABE">
      <w:pPr>
        <w:pStyle w:val="Teksttreci0"/>
        <w:spacing w:after="0" w:line="240" w:lineRule="auto"/>
        <w:ind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OBWIESZCZENIE</w:t>
      </w:r>
    </w:p>
    <w:p w:rsidR="00D966DF" w:rsidRDefault="00506ABE">
      <w:pPr>
        <w:pStyle w:val="Teksttreci0"/>
        <w:spacing w:after="260" w:line="240" w:lineRule="auto"/>
        <w:ind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Burmistrza Gminy Osieczna</w:t>
      </w:r>
    </w:p>
    <w:p w:rsidR="00D966DF" w:rsidRDefault="00506ABE">
      <w:pPr>
        <w:pStyle w:val="Teksttreci0"/>
        <w:spacing w:after="260"/>
        <w:ind w:firstLine="540"/>
        <w:jc w:val="both"/>
      </w:pPr>
      <w:r>
        <w:t>Na podstawie art. 74 ust. 3 ustawy z dnia 3 października 2008 r. o udostępnianiu</w:t>
      </w:r>
      <w:r>
        <w:br/>
      </w:r>
      <w:r>
        <w:t>informacji o środowisku i jego ochronie, udziale społeczeństwa w ochronie środowiska oraz</w:t>
      </w:r>
      <w:r>
        <w:br/>
        <w:t>o ocenach oddziaływania na środowisko (j.t. Dz. U. z 2020 r. poz. 283 ze zmianami) oraz art.</w:t>
      </w:r>
      <w:r>
        <w:br/>
        <w:t xml:space="preserve">9, 10 § 1 i art. 49 ustawy z dnia 14 czerwca 1960 r. Kodeks postępowania </w:t>
      </w:r>
      <w:r>
        <w:t>administracyjnego</w:t>
      </w:r>
      <w:r>
        <w:br/>
        <w:t>(t.j. Dz. U. z 2020 r. poz. 256 ze zmianami)</w:t>
      </w:r>
    </w:p>
    <w:p w:rsidR="00D966DF" w:rsidRDefault="00506ABE">
      <w:pPr>
        <w:pStyle w:val="Teksttreci0"/>
        <w:spacing w:after="360" w:line="240" w:lineRule="auto"/>
        <w:ind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zawiadamiam:</w:t>
      </w:r>
    </w:p>
    <w:p w:rsidR="00D966DF" w:rsidRDefault="00506ABE">
      <w:pPr>
        <w:pStyle w:val="Teksttreci0"/>
        <w:spacing w:after="260" w:line="262" w:lineRule="auto"/>
        <w:ind w:firstLine="0"/>
        <w:jc w:val="both"/>
      </w:pPr>
      <w:r>
        <w:t>Strony postępowania administracyjnego prowadzonego na wniosek firmy Lion Energy Group</w:t>
      </w:r>
      <w:r>
        <w:br/>
        <w:t>Sp. z o.o. z siedzibą ul. Geodetów 3, 64-100 Leszno o zakończeniu postępowania dowodowego</w:t>
      </w:r>
      <w:r>
        <w:br/>
        <w:t xml:space="preserve">w </w:t>
      </w:r>
      <w:r>
        <w:t>sprawie wydania decyzji o środowiskowych uwarunkowaniach dla przedsięwzięcia</w:t>
      </w:r>
      <w:r>
        <w:br/>
        <w:t xml:space="preserve">polegającego na </w:t>
      </w:r>
      <w:r>
        <w:rPr>
          <w:i/>
          <w:iCs/>
        </w:rPr>
        <w:t>„Bu</w:t>
      </w:r>
      <w:r w:rsidR="006979CD">
        <w:rPr>
          <w:i/>
          <w:iCs/>
        </w:rPr>
        <w:t>dowie zespołu elektrowni fotowol</w:t>
      </w:r>
      <w:r>
        <w:rPr>
          <w:i/>
          <w:iCs/>
        </w:rPr>
        <w:t>taicznej wraz z infrastrukturą</w:t>
      </w:r>
      <w:r>
        <w:rPr>
          <w:i/>
          <w:iCs/>
        </w:rPr>
        <w:br/>
        <w:t>towarzyszącą o mocy do 1 MW- dz. nr 185/3 - północ”,</w:t>
      </w:r>
      <w:r>
        <w:t xml:space="preserve"> zlokalizowanego na działce ewid. nr</w:t>
      </w:r>
      <w:r>
        <w:br/>
        <w:t>185/3, o</w:t>
      </w:r>
      <w:r>
        <w:t>bręb geodezyjny Oporówko, Gmina Krzemieniewo.</w:t>
      </w:r>
    </w:p>
    <w:p w:rsidR="00D966DF" w:rsidRDefault="00506ABE">
      <w:pPr>
        <w:pStyle w:val="Teksttreci0"/>
        <w:spacing w:after="0"/>
        <w:ind w:firstLine="540"/>
        <w:jc w:val="both"/>
      </w:pPr>
      <w:r>
        <w:t>Ponadto informuję o przysługującym Stronom prawie do zapoznania się z aktami sprawy</w:t>
      </w:r>
      <w:r>
        <w:br/>
        <w:t>i wypowiedzenia się co do zebranych dowodów, materiałów i zgłoszonych żądań w terminie</w:t>
      </w:r>
      <w:r>
        <w:br/>
      </w:r>
      <w:r>
        <w:rPr>
          <w:u w:val="single"/>
        </w:rPr>
        <w:t>7 dni od datv doręczenia niniejszego ob</w:t>
      </w:r>
      <w:r>
        <w:rPr>
          <w:u w:val="single"/>
        </w:rPr>
        <w:t>wieszczenia</w:t>
      </w:r>
      <w:r>
        <w:t>.</w:t>
      </w:r>
    </w:p>
    <w:p w:rsidR="00D966DF" w:rsidRDefault="00506ABE">
      <w:pPr>
        <w:pStyle w:val="Teksttreci0"/>
        <w:spacing w:after="0"/>
        <w:ind w:firstLine="540"/>
        <w:jc w:val="both"/>
      </w:pPr>
      <w:r>
        <w:t>Liczba stron przedmiotowego postępowania przekracza 10, wobec czego, zgodnie z art.</w:t>
      </w:r>
      <w:r>
        <w:br/>
        <w:t xml:space="preserve">74 ust. 3 ustawy </w:t>
      </w:r>
      <w:r>
        <w:rPr>
          <w:i/>
          <w:iCs/>
        </w:rPr>
        <w:t>ooś,</w:t>
      </w:r>
      <w:r>
        <w:t xml:space="preserve"> stosuje się przepis art. 49 </w:t>
      </w:r>
      <w:r>
        <w:rPr>
          <w:i/>
          <w:iCs/>
        </w:rPr>
        <w:t>Kpa.</w:t>
      </w:r>
      <w:r>
        <w:t xml:space="preserve"> W takim przypadku doręczenie uważa się</w:t>
      </w:r>
      <w:r>
        <w:br/>
        <w:t>za dokonane po upływie 14 dni od dnia publicznego ogłoszenia.</w:t>
      </w:r>
    </w:p>
    <w:p w:rsidR="00D966DF" w:rsidRDefault="00506ABE">
      <w:pPr>
        <w:pStyle w:val="Teksttreci0"/>
        <w:spacing w:after="0"/>
        <w:ind w:firstLine="540"/>
        <w:jc w:val="both"/>
        <w:sectPr w:rsidR="00D966DF">
          <w:type w:val="continuous"/>
          <w:pgSz w:w="11900" w:h="16840"/>
          <w:pgMar w:top="807" w:right="1465" w:bottom="4581" w:left="1287" w:header="0" w:footer="3" w:gutter="0"/>
          <w:cols w:space="720"/>
          <w:noEndnote/>
          <w:docGrid w:linePitch="360"/>
        </w:sectPr>
      </w:pPr>
      <w:r>
        <w:t>Z całością dokumentacji Strony postępowania mogą zapoznać się w Urzędzie Gminy</w:t>
      </w:r>
      <w:r>
        <w:br/>
        <w:t>Osieczna przy ul. Powstańców Wielkopolskich 6, 64-113 Osieczna, biuro nr 7 (I piętro)</w:t>
      </w:r>
      <w:r>
        <w:br/>
        <w:t>w godzinach pracy Urzędu tj. poniedziałek od godz. 8.00 do godz. 1</w:t>
      </w:r>
      <w:r>
        <w:t>6.00. wtorek - piątek od</w:t>
      </w:r>
      <w:r>
        <w:br/>
        <w:t>godz. 7.00 do godz. 15.00.</w:t>
      </w:r>
    </w:p>
    <w:p w:rsidR="00D966DF" w:rsidRDefault="00D966DF">
      <w:pPr>
        <w:spacing w:line="240" w:lineRule="exact"/>
        <w:rPr>
          <w:sz w:val="19"/>
          <w:szCs w:val="19"/>
        </w:rPr>
      </w:pPr>
    </w:p>
    <w:p w:rsidR="00D966DF" w:rsidRDefault="00D966DF">
      <w:pPr>
        <w:spacing w:line="240" w:lineRule="exact"/>
        <w:rPr>
          <w:sz w:val="19"/>
          <w:szCs w:val="19"/>
        </w:rPr>
      </w:pPr>
    </w:p>
    <w:p w:rsidR="00D966DF" w:rsidRDefault="00D966DF">
      <w:pPr>
        <w:spacing w:before="29" w:after="29" w:line="240" w:lineRule="exact"/>
        <w:rPr>
          <w:sz w:val="19"/>
          <w:szCs w:val="19"/>
        </w:rPr>
      </w:pPr>
    </w:p>
    <w:p w:rsidR="00D966DF" w:rsidRDefault="00D966DF">
      <w:pPr>
        <w:spacing w:line="1" w:lineRule="exact"/>
        <w:sectPr w:rsidR="00D966DF">
          <w:type w:val="continuous"/>
          <w:pgSz w:w="11900" w:h="16840"/>
          <w:pgMar w:top="807" w:right="0" w:bottom="807" w:left="0" w:header="0" w:footer="3" w:gutter="0"/>
          <w:cols w:space="720"/>
          <w:noEndnote/>
          <w:docGrid w:linePitch="360"/>
        </w:sectPr>
      </w:pPr>
    </w:p>
    <w:p w:rsidR="00D966DF" w:rsidRDefault="00506ABE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5001895</wp:posOffset>
            </wp:positionH>
            <wp:positionV relativeFrom="paragraph">
              <wp:posOffset>12700</wp:posOffset>
            </wp:positionV>
            <wp:extent cx="560705" cy="51181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560705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66DF" w:rsidRDefault="00D966DF">
      <w:pPr>
        <w:spacing w:after="441" w:line="1" w:lineRule="exact"/>
      </w:pPr>
    </w:p>
    <w:p w:rsidR="00D966DF" w:rsidRDefault="00D966DF">
      <w:pPr>
        <w:spacing w:line="1" w:lineRule="exact"/>
      </w:pPr>
    </w:p>
    <w:sectPr w:rsidR="00D966DF">
      <w:type w:val="continuous"/>
      <w:pgSz w:w="11900" w:h="16840"/>
      <w:pgMar w:top="807" w:right="1464" w:bottom="807" w:left="9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ABE" w:rsidRDefault="00506ABE">
      <w:r>
        <w:separator/>
      </w:r>
    </w:p>
  </w:endnote>
  <w:endnote w:type="continuationSeparator" w:id="0">
    <w:p w:rsidR="00506ABE" w:rsidRDefault="0050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ABE" w:rsidRDefault="00506ABE"/>
  </w:footnote>
  <w:footnote w:type="continuationSeparator" w:id="0">
    <w:p w:rsidR="00506ABE" w:rsidRDefault="00506AB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6DF"/>
    <w:rsid w:val="00506ABE"/>
    <w:rsid w:val="006979CD"/>
    <w:rsid w:val="00D9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6EA3AA-13DF-4288-BAC1-F5914A437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EEB1C1"/>
      <w:sz w:val="30"/>
      <w:szCs w:val="3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EEB1C1"/>
      <w:sz w:val="26"/>
      <w:szCs w:val="26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pPr>
      <w:spacing w:line="204" w:lineRule="auto"/>
      <w:jc w:val="center"/>
    </w:pPr>
    <w:rPr>
      <w:rFonts w:ascii="Times New Roman" w:eastAsia="Times New Roman" w:hAnsi="Times New Roman" w:cs="Times New Roman"/>
      <w:color w:val="EEB1C1"/>
      <w:sz w:val="30"/>
      <w:szCs w:val="30"/>
    </w:rPr>
  </w:style>
  <w:style w:type="paragraph" w:customStyle="1" w:styleId="Teksttreci20">
    <w:name w:val="Tekst treści (2)"/>
    <w:basedOn w:val="Normalny"/>
    <w:link w:val="Teksttreci2"/>
    <w:pPr>
      <w:spacing w:after="100"/>
      <w:jc w:val="center"/>
    </w:pPr>
    <w:rPr>
      <w:rFonts w:ascii="Times New Roman" w:eastAsia="Times New Roman" w:hAnsi="Times New Roman" w:cs="Times New Roman"/>
      <w:color w:val="EEB1C1"/>
      <w:sz w:val="26"/>
      <w:szCs w:val="26"/>
    </w:rPr>
  </w:style>
  <w:style w:type="paragraph" w:customStyle="1" w:styleId="Teksttreci0">
    <w:name w:val="Tekst treści"/>
    <w:basedOn w:val="Normalny"/>
    <w:link w:val="Teksttreci"/>
    <w:pPr>
      <w:spacing w:after="130" w:line="264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Aldona Nyczak</cp:lastModifiedBy>
  <cp:revision>2</cp:revision>
  <dcterms:created xsi:type="dcterms:W3CDTF">2021-02-18T12:16:00Z</dcterms:created>
  <dcterms:modified xsi:type="dcterms:W3CDTF">2021-02-18T12:17:00Z</dcterms:modified>
</cp:coreProperties>
</file>