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Zarządzenie Nr 90/2020</w:t>
        <w:br/>
        <w:t>Burmistrza Gminy Osieczna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23 października 2020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upoważnienia Kierownika Miejsko-Gminnego Ośrodka Pomocy Społecznej</w:t>
        <w:br/>
        <w:t>w Osiecznej do prowadzenia postępowań, w tym wydawania zaświadczeń o wysokości</w:t>
        <w:br/>
        <w:t>przeciętnego miesięcznego dochodu przypadającego na jednego członka gospodarstwa</w:t>
        <w:br/>
        <w:t>domowego osoby fizycznej, która zamierza złożyć wniosek o przyznanie dofinansowania</w:t>
        <w:br/>
        <w:t>z Narodowego Funduszu Ochrony Środowiska i Gospodarki Wodnej lub Wojewódzkiego</w:t>
        <w:br/>
        <w:t>Funduszu Ochrony Środowiska i Gospodarki Wodnej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58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411 ust. 10 r ustawy z dnia 27 kwietnia 2001 r. Prawo ochrony</w:t>
        <w:br/>
        <w:t>środowiska (Dz. U. z 2020 r. poz. 1219 ze zmianami) zarządzam, co 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34" w:val="left"/>
        </w:tabs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Upoważniam Pana Marcina Kondrackiego - Kierownika Miejsko-Gminnego Ośrodka</w:t>
        <w:br/>
        <w:t>Pomocy Społecznej w Osiecznej do prowadzenia postępowań w sprawach o wydanie</w:t>
        <w:br/>
        <w:t>zaświadczenia o wysokości przeciętnego miesięcznego dochodu przypadającego na jednego</w:t>
        <w:br/>
        <w:t>członka gospodarstwa domowego osoby fizycznej, która zamierza złożyć wniosek o przyznanie</w:t>
        <w:br/>
        <w:t>dofinansowania z Narodowego Funduszu Ochrony Środowiska i Gospodarki Wodnej lub</w:t>
        <w:br/>
        <w:t>Wojewódzkiego Funduszu Ochrony Środowiska i Gospodarki Wodnej, w tym do wydawania</w:t>
        <w:br/>
        <w:t>zaświadczeń.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18" w:val="left"/>
        </w:tabs>
        <w:bidi w:val="0"/>
        <w:spacing w:before="0" w:after="10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Zarządzenie wchodzi w życie z dniem podpisania.</w:t>
      </w:r>
    </w:p>
    <w:p>
      <w:pPr>
        <w:framePr w:w="2520" w:h="1637" w:wrap="notBeside" w:vAnchor="text" w:hAnchor="text" w:x="5732" w:y="1"/>
        <w:widowControl w:val="0"/>
        <w:rPr>
          <w:sz w:val="2"/>
          <w:szCs w:val="2"/>
        </w:rPr>
      </w:pPr>
      <w:r>
        <w:drawing>
          <wp:inline>
            <wp:extent cx="1603375" cy="104267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603375" cy="104267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3639185" distR="551815" simplePos="0" relativeHeight="125829378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170815</wp:posOffset>
                </wp:positionV>
                <wp:extent cx="810895" cy="204470"/>
                <wp:wrapTopAndBottom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089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MISTRZ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35.25pt;margin-top:13.450000000000001pt;width:63.850000000000001pt;height:16.100000000000001pt;z-index:-125829375;mso-wrap-distance-left:286.55000000000001pt;mso-wrap-distance-right:43.450000000000003pt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MISTRZ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footnotePr>
        <w:pos w:val="pageBottom"/>
        <w:numFmt w:val="decimal"/>
        <w:numRestart w:val="continuous"/>
      </w:footnotePr>
      <w:pgSz w:w="11900" w:h="16840"/>
      <w:pgMar w:top="1531" w:right="1305" w:bottom="2755" w:left="1370" w:header="1103" w:footer="2327" w:gutter="0"/>
      <w:pgNumType w:start="3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Podpis obrazu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5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Podpis obrazu"/>
    <w:basedOn w:val="Normal"/>
    <w:link w:val="CharStyle6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