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471" w:rsidRDefault="00E24222" w:rsidP="008206CE">
      <w:pPr>
        <w:pStyle w:val="Teksttreci2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4794885</wp:posOffset>
                </wp:positionH>
                <wp:positionV relativeFrom="paragraph">
                  <wp:posOffset>431800</wp:posOffset>
                </wp:positionV>
                <wp:extent cx="1868170" cy="18288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8170" cy="182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E0471" w:rsidRDefault="00E24222">
                            <w:pPr>
                              <w:pStyle w:val="Teksttreci0"/>
                              <w:spacing w:after="0" w:line="240" w:lineRule="auto"/>
                            </w:pPr>
                            <w:r>
                              <w:t>Osieczna, 18 listopada 2020 r.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77.55000000000001pt;margin-top:34.pt;width:147.09999999999999pt;height:14.4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Osieczna, 18 listopada 2020 r.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0" w:name="_GoBack"/>
      <w:bookmarkEnd w:id="0"/>
      <w:r>
        <w:t>BURMISTRZ</w:t>
      </w:r>
      <w:r>
        <w:br/>
        <w:t>Gminy</w:t>
      </w:r>
      <w:r>
        <w:br/>
        <w:t>OSIECZNA</w:t>
      </w:r>
    </w:p>
    <w:p w:rsidR="00EE0471" w:rsidRDefault="00E24222">
      <w:pPr>
        <w:pStyle w:val="Teksttreci0"/>
        <w:spacing w:after="560" w:line="240" w:lineRule="auto"/>
      </w:pPr>
      <w:r>
        <w:t>FE.6220.8.2020</w:t>
      </w:r>
    </w:p>
    <w:p w:rsidR="00EE0471" w:rsidRDefault="00E24222">
      <w:pPr>
        <w:pStyle w:val="Teksttreci0"/>
        <w:spacing w:after="560" w:line="240" w:lineRule="auto"/>
        <w:jc w:val="center"/>
      </w:pPr>
      <w:r>
        <w:rPr>
          <w:b/>
          <w:bCs/>
        </w:rPr>
        <w:t>Zawiadomienie</w:t>
      </w:r>
    </w:p>
    <w:p w:rsidR="00EE0471" w:rsidRDefault="00E24222">
      <w:pPr>
        <w:pStyle w:val="Teksttreci0"/>
        <w:spacing w:after="260"/>
        <w:ind w:firstLine="480"/>
        <w:jc w:val="both"/>
      </w:pPr>
      <w:r>
        <w:t>Działając w oparciu o art. 21 ust. 1 i ust. 2 pkt 9 ustawy z dnia 3 października 2008 r. o udostępnianiu informacji o środowisku i jego ochronie, udziale społeczeństwa</w:t>
      </w:r>
      <w:r>
        <w:t xml:space="preserve"> w ochronie środowiska oraz o ocenach oddziaływania na środowisko (t.j. Dz. U. z 2020 r. poz. 283 ze zmianami)</w:t>
      </w:r>
    </w:p>
    <w:p w:rsidR="00EE0471" w:rsidRDefault="00E24222">
      <w:pPr>
        <w:pStyle w:val="Teksttreci0"/>
        <w:spacing w:after="260"/>
        <w:jc w:val="center"/>
      </w:pPr>
      <w:r>
        <w:rPr>
          <w:b/>
          <w:bCs/>
        </w:rPr>
        <w:t>zawiadamiam</w:t>
      </w:r>
    </w:p>
    <w:p w:rsidR="00EE0471" w:rsidRDefault="00E24222">
      <w:pPr>
        <w:pStyle w:val="Teksttreci0"/>
        <w:jc w:val="both"/>
      </w:pPr>
      <w:r>
        <w:t xml:space="preserve">że w dniu 18 listopada 2020 r. został wpisany do publicznie dostępnego wykazu, wniosek firmy Lion Energy Group Sp. z o.o. z siedzibą </w:t>
      </w:r>
      <w:r>
        <w:t>ul. Geodetów 3, 64-100 Leszno, w sprawie wydania decyzji o środowiskowych uwarunkowaniach dla przedsięwzięcia pn. „Budowa zespołu elektrowni fotowoltaicznej wraz z infrastrukturą towarzyszącą o mocy do 1 MW - dz. nr 185/2”. Inwestycja realizowana będzie na</w:t>
      </w:r>
      <w:r>
        <w:t xml:space="preserve"> działce o numerze ewidencyjnym 185/2 w miejscowości Oporowko, Gmina Krzemieniewo.</w:t>
      </w:r>
    </w:p>
    <w:sectPr w:rsidR="00EE0471">
      <w:pgSz w:w="11900" w:h="16840"/>
      <w:pgMar w:top="759" w:right="1402" w:bottom="759" w:left="1359" w:header="331" w:footer="33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4222" w:rsidRDefault="00E24222">
      <w:r>
        <w:separator/>
      </w:r>
    </w:p>
  </w:endnote>
  <w:endnote w:type="continuationSeparator" w:id="0">
    <w:p w:rsidR="00E24222" w:rsidRDefault="00E24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4222" w:rsidRDefault="00E24222"/>
  </w:footnote>
  <w:footnote w:type="continuationSeparator" w:id="0">
    <w:p w:rsidR="00E24222" w:rsidRDefault="00E2422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471"/>
    <w:rsid w:val="008206CE"/>
    <w:rsid w:val="00E24222"/>
    <w:rsid w:val="00EE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B650FA-DCA3-4D38-B1E9-CB051FAA0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C9CAF"/>
      <w:sz w:val="26"/>
      <w:szCs w:val="26"/>
      <w:u w:val="none"/>
    </w:rPr>
  </w:style>
  <w:style w:type="paragraph" w:customStyle="1" w:styleId="Teksttreci0">
    <w:name w:val="Tekst treści"/>
    <w:basedOn w:val="Normalny"/>
    <w:link w:val="Teksttreci"/>
    <w:pPr>
      <w:spacing w:after="420" w:line="262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pacing w:after="80" w:line="230" w:lineRule="auto"/>
      <w:jc w:val="center"/>
    </w:pPr>
    <w:rPr>
      <w:rFonts w:ascii="Times New Roman" w:eastAsia="Times New Roman" w:hAnsi="Times New Roman" w:cs="Times New Roman"/>
      <w:color w:val="FC9CA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701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Aldona Nyczak</cp:lastModifiedBy>
  <cp:revision>2</cp:revision>
  <dcterms:created xsi:type="dcterms:W3CDTF">2020-11-18T11:48:00Z</dcterms:created>
  <dcterms:modified xsi:type="dcterms:W3CDTF">2020-11-18T11:50:00Z</dcterms:modified>
</cp:coreProperties>
</file>