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E87D5" w14:textId="77777777" w:rsidR="00E5787F" w:rsidRDefault="00E5787F" w:rsidP="00E5787F">
      <w:pPr>
        <w:pStyle w:val="Nagwek1"/>
        <w:jc w:val="right"/>
      </w:pPr>
      <w:r>
        <w:t>Załącznik nr 7 do SIWZ</w:t>
      </w:r>
    </w:p>
    <w:p w14:paraId="395DEDE4" w14:textId="40EEC92D" w:rsidR="00E5787F" w:rsidRPr="00E5787F" w:rsidRDefault="008D343F" w:rsidP="00E5787F">
      <w:pPr>
        <w:pStyle w:val="Standard"/>
        <w:jc w:val="right"/>
      </w:pPr>
      <w:r>
        <w:t>(załącznik</w:t>
      </w:r>
      <w:r w:rsidR="00E5787F">
        <w:t xml:space="preserve"> do oferty)</w:t>
      </w:r>
    </w:p>
    <w:p w14:paraId="637C12CD" w14:textId="77777777" w:rsidR="00E5787F" w:rsidRPr="00E5787F" w:rsidRDefault="00E5787F" w:rsidP="00E5787F">
      <w:pPr>
        <w:pStyle w:val="Standard"/>
      </w:pPr>
    </w:p>
    <w:p w14:paraId="29EA2D8C" w14:textId="77777777" w:rsidR="00E5787F" w:rsidRDefault="00E5787F" w:rsidP="00E5787F">
      <w:pPr>
        <w:pStyle w:val="Nagwek1"/>
        <w:jc w:val="center"/>
      </w:pPr>
      <w:r>
        <w:t>Wymagania dla średniego  samochodu specjalnego   pożarniczego , ratowniczo – gaśniczego</w:t>
      </w:r>
    </w:p>
    <w:p w14:paraId="17E21CFE" w14:textId="77777777" w:rsidR="00E5787F" w:rsidRDefault="00E5787F" w:rsidP="00E5787F">
      <w:pPr>
        <w:pStyle w:val="Nagwek6"/>
      </w:pPr>
      <w:r>
        <w:rPr>
          <w:i w:val="0"/>
        </w:rPr>
        <w:t xml:space="preserve">na podwoziu z napędem   4x4   dla OSP  </w:t>
      </w:r>
      <w:r>
        <w:rPr>
          <w:bCs/>
          <w:i w:val="0"/>
        </w:rPr>
        <w:t>Osieczna</w:t>
      </w:r>
    </w:p>
    <w:tbl>
      <w:tblPr>
        <w:tblW w:w="157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0348"/>
        <w:gridCol w:w="4578"/>
      </w:tblGrid>
      <w:tr w:rsidR="00E5787F" w14:paraId="04E56F96" w14:textId="77777777" w:rsidTr="00FB0A19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EFA8A" w14:textId="77777777" w:rsidR="00E5787F" w:rsidRDefault="00E5787F" w:rsidP="00FB0A19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L.P</w:t>
            </w:r>
          </w:p>
          <w:p w14:paraId="1A5E57CD" w14:textId="77777777" w:rsidR="00E5787F" w:rsidRDefault="00E5787F" w:rsidP="00FB0A19">
            <w:pPr>
              <w:pStyle w:val="Standard"/>
              <w:jc w:val="center"/>
              <w:rPr>
                <w:b/>
                <w:sz w:val="22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B1AE1" w14:textId="77777777" w:rsidR="00E5787F" w:rsidRDefault="00E5787F" w:rsidP="00FB0A19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WYMAGANIA MINIMALNE ZAMAWIAJĄCEGO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3078D" w14:textId="77777777" w:rsidR="00E5787F" w:rsidRDefault="00E5787F" w:rsidP="00FB0A19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POTWIERDZENIE SPEŁNIENIA WYMAGAŃ, PROPOZYCJE WYKONAWCY*</w:t>
            </w:r>
          </w:p>
        </w:tc>
      </w:tr>
      <w:tr w:rsidR="00E5787F" w14:paraId="7E2DAEEE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68C48" w14:textId="77777777" w:rsidR="00E5787F" w:rsidRDefault="00E5787F" w:rsidP="00FB0A19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0883D" w14:textId="77777777" w:rsidR="00E5787F" w:rsidRDefault="00E5787F" w:rsidP="00FB0A19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WYMAGANIA PODSTAWOWE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5D29" w14:textId="77777777" w:rsidR="00E5787F" w:rsidRDefault="00E5787F" w:rsidP="00FB0A19">
            <w:pPr>
              <w:pStyle w:val="Standard"/>
              <w:snapToGrid w:val="0"/>
              <w:jc w:val="center"/>
              <w:rPr>
                <w:b/>
                <w:sz w:val="22"/>
              </w:rPr>
            </w:pPr>
          </w:p>
        </w:tc>
      </w:tr>
      <w:tr w:rsidR="00E5787F" w14:paraId="60E0F5EF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CD3C7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41BF" w14:textId="77777777" w:rsidR="00E5787F" w:rsidRDefault="00E5787F" w:rsidP="00FB0A19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Pojazd powinien spełniać wymagania polskich przepisów o ruchu drogowym zgodnie z Ustawą „Prawo o ruchu drogowym” z uwzględnieniem wymagań dotyczących pojazdów uprzywilejowanych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82F07" w14:textId="77777777" w:rsidR="00E5787F" w:rsidRDefault="00E5787F" w:rsidP="00FB0A19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5787F" w14:paraId="18AFA2BC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7BC39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ADDA" w14:textId="77777777" w:rsidR="00E5787F" w:rsidRDefault="00E5787F" w:rsidP="00FB0A19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Pojazd powinien spełniać minimalne  „Wymagania techniczno-użytkowe dla wyrobów służących zapewnieniu bezpieczeństwa publicznego lub ochronie zdrowia i życia oraz mienia, wprowadzanych do użytkowania w jednostkach ochrony przeciwpożarowej” „-Rozporządzenie Ministra  Spraw Wewnętrznych i Administracji -Dz.U. Nr 143 poz. 1002 z 2007r , i  Rozporządzenie  zmieniające-Dz.U. Nr 85 poz 553 z 2010r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64131" w14:textId="77777777" w:rsidR="00E5787F" w:rsidRDefault="00E5787F" w:rsidP="00FB0A19">
            <w:pPr>
              <w:pStyle w:val="Standard"/>
              <w:snapToGrid w:val="0"/>
              <w:rPr>
                <w:b/>
                <w:sz w:val="22"/>
              </w:rPr>
            </w:pPr>
          </w:p>
        </w:tc>
      </w:tr>
      <w:tr w:rsidR="00E5787F" w14:paraId="5E530081" w14:textId="77777777" w:rsidTr="00FB0A19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2C709" w14:textId="77777777" w:rsidR="00E5787F" w:rsidRDefault="00E5787F" w:rsidP="00FB0A19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A7BB5" w14:textId="77777777" w:rsidR="00E5787F" w:rsidRDefault="00E5787F" w:rsidP="00FB0A19">
            <w:pPr>
              <w:pStyle w:val="Standard"/>
              <w:shd w:val="clear" w:color="auto" w:fill="FFFFFF"/>
              <w:ind w:left="142" w:hanging="142"/>
              <w:jc w:val="both"/>
            </w:pPr>
            <w:r>
              <w:rPr>
                <w:sz w:val="22"/>
                <w:szCs w:val="22"/>
              </w:rPr>
              <w:t xml:space="preserve">Pojazd powinien być zgodny z rozporządzeniem ministrów: Spraw Wewnętrznych i Administracji, Obrony Narodowej, Rozwoju i Finansów oraz Sprawiedliwości z dnia 1 marca 2017 r. </w:t>
            </w:r>
            <w:r>
              <w:rPr>
                <w:bCs/>
                <w:sz w:val="22"/>
                <w:szCs w:val="22"/>
              </w:rPr>
              <w:t xml:space="preserve">w sprawie pojazdów specjalnych i używanych do celów specjalnych Policji, Agencji Bezpieczeństwa Wewnętrznego, Agencji Wywiadu, Służby Kontrwywiadu Wojskowego, Służby Wywiadu Wojskowego, Centralnego Biura Antykorupcyjnego, Straży Granicznej, Biura Ochrony Rządu, Krajowej Administracji Skarbowej, Służby Więziennej i Straży Pożarnej </w:t>
            </w:r>
            <w:r>
              <w:rPr>
                <w:rFonts w:cs="Arial"/>
                <w:sz w:val="22"/>
                <w:szCs w:val="22"/>
              </w:rPr>
              <w:t>(Dz. U. z 2017 r., poz. 450),</w:t>
            </w:r>
          </w:p>
        </w:tc>
        <w:tc>
          <w:tcPr>
            <w:tcW w:w="4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8CDFC" w14:textId="77777777" w:rsidR="00E5787F" w:rsidRDefault="00E5787F" w:rsidP="00FB0A19">
            <w:pPr>
              <w:pStyle w:val="Standard"/>
              <w:snapToGrid w:val="0"/>
              <w:rPr>
                <w:b/>
                <w:sz w:val="22"/>
              </w:rPr>
            </w:pPr>
          </w:p>
        </w:tc>
      </w:tr>
      <w:tr w:rsidR="00E5787F" w14:paraId="4695C2C6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74B67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46F89" w14:textId="77777777" w:rsidR="00E5787F" w:rsidRDefault="00E5787F" w:rsidP="00FB0A19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napToGrid w:val="0"/>
              <w:jc w:val="both"/>
            </w:pPr>
            <w:r>
              <w:rPr>
                <w:rFonts w:cs="Arial"/>
                <w:bCs/>
                <w:sz w:val="22"/>
                <w:szCs w:val="22"/>
              </w:rPr>
              <w:t>Podwozie pojazdu musi posiadać świadectwo homologacji typu zgodnie z odrębnymi przepisami krajowymi odnoszącymi się do prawa o ruchu drogowym.</w:t>
            </w:r>
            <w:r>
              <w:rPr>
                <w:bCs/>
                <w:sz w:val="22"/>
                <w:szCs w:val="22"/>
              </w:rPr>
              <w:t xml:space="preserve"> W przypadku, gdy przekroczone zostały warunki zabudowy określone  przez producenta podwozia wymagane jest świadectwo homologacji typu pojazdu kompletnego. Urządzenia i podzespoły zamontowane w pojeździe powinny spełniać wymagania odrębnych przepisów krajowych i/lub międzynarodowych. </w:t>
            </w:r>
            <w:r>
              <w:rPr>
                <w:rFonts w:cs="Arial"/>
                <w:bCs/>
                <w:sz w:val="22"/>
                <w:szCs w:val="22"/>
              </w:rPr>
              <w:t>Świadectwo homologacji, wraz z opisem technicznym, należy przedstawić podczas odbioru techniczno-jakościowego.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78853" w14:textId="77777777" w:rsidR="00E5787F" w:rsidRDefault="00E5787F" w:rsidP="00FB0A19">
            <w:pPr>
              <w:pStyle w:val="Standard"/>
              <w:snapToGrid w:val="0"/>
              <w:rPr>
                <w:b/>
                <w:sz w:val="22"/>
              </w:rPr>
            </w:pPr>
          </w:p>
        </w:tc>
      </w:tr>
      <w:tr w:rsidR="00E5787F" w14:paraId="59F653AA" w14:textId="77777777" w:rsidTr="00FB0A19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E120C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75AB0" w14:textId="77777777" w:rsidR="00E5787F" w:rsidRDefault="00E5787F" w:rsidP="00FB0A19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napToGrid w:val="0"/>
              <w:jc w:val="both"/>
            </w:pPr>
            <w:r>
              <w:rPr>
                <w:color w:val="2D2D2D"/>
                <w:sz w:val="22"/>
                <w:szCs w:val="22"/>
              </w:rPr>
              <w:t xml:space="preserve">Pojazd musi posiadać oznakowanie odblaskowe konturowe (OOK) pełne zgodnie z zapisami § 12 ust. 1 pkt 17 rozporządzenia Ministra Infrastruktury z dnia 31 grudnia 2002 r. w sprawie warunków technicznych pojazdów oraz </w:t>
            </w:r>
            <w:r>
              <w:rPr>
                <w:color w:val="2D2D2D"/>
                <w:sz w:val="22"/>
                <w:szCs w:val="22"/>
              </w:rPr>
              <w:lastRenderedPageBreak/>
              <w:t>zakresu ich niezbędnego wyposażenia (Dz. Urz. z 2003 r. Nr 32, poz. 262, z późn. zm.) oraz wytycznymi regulaminu nr 48 EKG ONZ. Oznakowanie wykonane z taśmy klasy C (tzn. z materiału odblaskowego do oznakowania konturów i pasów) o szerokości min. 50 mm w kolorze czerwonym (boczne żółtym) opatrzonej znakiem homologacji międzynarodowej. Oznakowanie powinno znajdować się możliwie najbliżej poziomych i pionowych krawędzi pojazdu.</w:t>
            </w:r>
          </w:p>
        </w:tc>
        <w:tc>
          <w:tcPr>
            <w:tcW w:w="4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EBD06" w14:textId="77777777" w:rsidR="00E5787F" w:rsidRDefault="00E5787F" w:rsidP="00FB0A19">
            <w:pPr>
              <w:pStyle w:val="Standard"/>
              <w:snapToGrid w:val="0"/>
              <w:rPr>
                <w:b/>
                <w:sz w:val="22"/>
              </w:rPr>
            </w:pPr>
          </w:p>
        </w:tc>
      </w:tr>
      <w:tr w:rsidR="00E5787F" w14:paraId="70D14A9D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47B58" w14:textId="77777777" w:rsidR="00E5787F" w:rsidRDefault="00E5787F" w:rsidP="00FB0A19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CCFF7" w14:textId="77777777" w:rsidR="00E5787F" w:rsidRDefault="00E5787F" w:rsidP="00FB0A19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PODWOZIE Z KABINĄ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2E6E9" w14:textId="77777777" w:rsidR="00E5787F" w:rsidRDefault="00E5787F" w:rsidP="00FB0A19">
            <w:pPr>
              <w:pStyle w:val="Standard"/>
              <w:snapToGrid w:val="0"/>
              <w:rPr>
                <w:b/>
                <w:sz w:val="22"/>
              </w:rPr>
            </w:pPr>
          </w:p>
        </w:tc>
      </w:tr>
      <w:tr w:rsidR="00E5787F" w14:paraId="57369E14" w14:textId="77777777" w:rsidTr="00FB0A19">
        <w:trPr>
          <w:trHeight w:val="6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85E4D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66DCA" w14:textId="77777777" w:rsidR="00E5787F" w:rsidRDefault="00E5787F" w:rsidP="00FB0A19">
            <w:pPr>
              <w:pStyle w:val="Standard"/>
            </w:pPr>
            <w:r>
              <w:rPr>
                <w:bCs/>
                <w:color w:val="2D2D2D"/>
                <w:sz w:val="22"/>
                <w:szCs w:val="22"/>
              </w:rPr>
              <w:t>Maksymalna masa rzeczywista (MMR) samochodu gotowego do jazdy nie może przekroczyć 16000 kg Masa przypadająca na każdą z osi nie może przekraczać maksymalnych wartości określonych przez producenta pojazdu lub podwozia bazowego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B29B" w14:textId="77777777" w:rsidR="00E5787F" w:rsidRDefault="00E5787F" w:rsidP="00FB0A19">
            <w:pPr>
              <w:pStyle w:val="Standard"/>
              <w:snapToGrid w:val="0"/>
              <w:jc w:val="both"/>
              <w:rPr>
                <w:sz w:val="22"/>
              </w:rPr>
            </w:pPr>
          </w:p>
        </w:tc>
      </w:tr>
      <w:tr w:rsidR="00E5787F" w14:paraId="2D5EC3CB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B40D3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2DD81" w14:textId="77777777" w:rsidR="00E5787F" w:rsidRDefault="00E5787F" w:rsidP="00FB0A19">
            <w:pPr>
              <w:pStyle w:val="Endnote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Samochód wyposażony w silnik wysokoprężny o mocy min. 210kW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88B8F" w14:textId="77777777" w:rsidR="00E5787F" w:rsidRDefault="00E5787F" w:rsidP="00FB0A19">
            <w:pPr>
              <w:pStyle w:val="Endnote"/>
              <w:snapToGrid w:val="0"/>
              <w:rPr>
                <w:b/>
                <w:sz w:val="22"/>
                <w:szCs w:val="24"/>
              </w:rPr>
            </w:pPr>
          </w:p>
        </w:tc>
      </w:tr>
      <w:tr w:rsidR="00E5787F" w14:paraId="71CE38D9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A0A3B" w14:textId="77777777" w:rsidR="00E5787F" w:rsidRDefault="00E5787F" w:rsidP="00FB0A19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737D9" w14:textId="77777777" w:rsidR="00E5787F" w:rsidRDefault="00E5787F" w:rsidP="00FB0A19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Samochód fabrycznie nowy, rok produkcji podwozia min.2018r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66570" w14:textId="77777777" w:rsidR="00E5787F" w:rsidRDefault="00E5787F" w:rsidP="00FB0A19">
            <w:pPr>
              <w:pStyle w:val="Endnote"/>
              <w:snapToGrid w:val="0"/>
              <w:rPr>
                <w:b/>
                <w:sz w:val="22"/>
                <w:szCs w:val="24"/>
              </w:rPr>
            </w:pPr>
          </w:p>
        </w:tc>
      </w:tr>
      <w:tr w:rsidR="00E5787F" w14:paraId="3F37920F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E1C2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C8BF2" w14:textId="77777777" w:rsidR="00E5787F" w:rsidRDefault="00E5787F" w:rsidP="00FB0A19">
            <w:pPr>
              <w:pStyle w:val="Endnote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Samochód wyposażony w podwozie drogowe  w układzie napędowym:</w:t>
            </w:r>
          </w:p>
          <w:p w14:paraId="56A18CCB" w14:textId="77777777" w:rsidR="00E5787F" w:rsidRDefault="00E5787F" w:rsidP="00FB0A19">
            <w:pPr>
              <w:pStyle w:val="Endno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4x4 – uterenowiony z :</w:t>
            </w:r>
          </w:p>
          <w:p w14:paraId="0EA32556" w14:textId="77777777" w:rsidR="00E5787F" w:rsidRDefault="00E5787F" w:rsidP="00E5787F">
            <w:pPr>
              <w:pStyle w:val="Endnote"/>
              <w:numPr>
                <w:ilvl w:val="0"/>
                <w:numId w:val="6"/>
              </w:numPr>
              <w:tabs>
                <w:tab w:val="left" w:pos="175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przekładnią rozdzielczą z możliwością wyboru przełożeń  szosowych i trenowych</w:t>
            </w:r>
          </w:p>
          <w:p w14:paraId="23DC02B3" w14:textId="77777777" w:rsidR="00E5787F" w:rsidRDefault="00E5787F" w:rsidP="00E5787F">
            <w:pPr>
              <w:pStyle w:val="Endnote"/>
              <w:numPr>
                <w:ilvl w:val="0"/>
                <w:numId w:val="6"/>
              </w:numPr>
              <w:tabs>
                <w:tab w:val="left" w:pos="175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blokadą mechanizmu różnicowego osi tylnej , przedniej  oraz międzyosiowego</w:t>
            </w:r>
          </w:p>
          <w:p w14:paraId="4A60582E" w14:textId="77777777" w:rsidR="00E5787F" w:rsidRDefault="00E5787F" w:rsidP="00E5787F">
            <w:pPr>
              <w:pStyle w:val="Endnote"/>
              <w:numPr>
                <w:ilvl w:val="0"/>
                <w:numId w:val="6"/>
              </w:numPr>
              <w:tabs>
                <w:tab w:val="left" w:pos="175"/>
              </w:tabs>
            </w:pPr>
            <w:r>
              <w:rPr>
                <w:spacing w:val="-3"/>
                <w:sz w:val="22"/>
                <w:szCs w:val="22"/>
              </w:rPr>
              <w:t>na osi przedniej koła</w:t>
            </w:r>
            <w:r>
              <w:rPr>
                <w:sz w:val="22"/>
                <w:szCs w:val="22"/>
              </w:rPr>
              <w:t xml:space="preserve"> p</w:t>
            </w:r>
            <w:r>
              <w:rPr>
                <w:spacing w:val="-3"/>
                <w:sz w:val="22"/>
                <w:szCs w:val="22"/>
              </w:rPr>
              <w:t>ojedyncze , na osi tylnej  koła   podwójne</w:t>
            </w:r>
          </w:p>
          <w:p w14:paraId="6D23BDAA" w14:textId="77777777" w:rsidR="00E5787F" w:rsidRDefault="00E5787F" w:rsidP="00E5787F">
            <w:pPr>
              <w:pStyle w:val="Endnote"/>
              <w:numPr>
                <w:ilvl w:val="0"/>
                <w:numId w:val="6"/>
              </w:numPr>
              <w:tabs>
                <w:tab w:val="left" w:pos="175"/>
              </w:tabs>
              <w:rPr>
                <w:spacing w:val="-3"/>
                <w:sz w:val="22"/>
                <w:szCs w:val="24"/>
              </w:rPr>
            </w:pPr>
            <w:r>
              <w:rPr>
                <w:spacing w:val="-3"/>
                <w:sz w:val="22"/>
                <w:szCs w:val="24"/>
              </w:rPr>
              <w:t>skrzynia biegów-manualna o maksymalnym przełożeniu- 6 biegów do przodu +plus wsteczny</w:t>
            </w:r>
          </w:p>
          <w:p w14:paraId="0F30249D" w14:textId="77777777" w:rsidR="00E5787F" w:rsidRDefault="00E5787F" w:rsidP="00E5787F">
            <w:pPr>
              <w:pStyle w:val="Standard"/>
              <w:numPr>
                <w:ilvl w:val="0"/>
                <w:numId w:val="6"/>
              </w:numPr>
              <w:tabs>
                <w:tab w:val="left" w:pos="175"/>
              </w:tabs>
              <w:rPr>
                <w:sz w:val="22"/>
              </w:rPr>
            </w:pPr>
            <w:r>
              <w:rPr>
                <w:sz w:val="22"/>
              </w:rPr>
              <w:t>napęd stały osi przedniej</w:t>
            </w:r>
          </w:p>
          <w:p w14:paraId="44F94645" w14:textId="77777777" w:rsidR="00E5787F" w:rsidRDefault="00E5787F" w:rsidP="00E5787F">
            <w:pPr>
              <w:pStyle w:val="Standard"/>
              <w:numPr>
                <w:ilvl w:val="0"/>
                <w:numId w:val="6"/>
              </w:numPr>
              <w:tabs>
                <w:tab w:val="left" w:pos="175"/>
              </w:tabs>
            </w:pPr>
            <w:r>
              <w:rPr>
                <w:sz w:val="22"/>
                <w:szCs w:val="22"/>
              </w:rPr>
              <w:t>system  ABS</w:t>
            </w:r>
          </w:p>
          <w:p w14:paraId="2A09977D" w14:textId="77777777" w:rsidR="00E5787F" w:rsidRDefault="00E5787F" w:rsidP="00E5787F">
            <w:pPr>
              <w:pStyle w:val="Standard"/>
              <w:numPr>
                <w:ilvl w:val="0"/>
                <w:numId w:val="6"/>
              </w:numPr>
              <w:tabs>
                <w:tab w:val="left" w:pos="175"/>
              </w:tabs>
            </w:pPr>
            <w:r>
              <w:rPr>
                <w:sz w:val="22"/>
                <w:szCs w:val="22"/>
              </w:rPr>
              <w:t>zbiornik paliwa min.150l</w:t>
            </w:r>
            <w:r>
              <w:rPr>
                <w:b/>
                <w:sz w:val="22"/>
                <w:szCs w:val="22"/>
              </w:rPr>
              <w:t xml:space="preserve">       </w:t>
            </w:r>
          </w:p>
          <w:p w14:paraId="4D0568C2" w14:textId="77777777" w:rsidR="00E5787F" w:rsidRDefault="00E5787F" w:rsidP="00E5787F">
            <w:pPr>
              <w:pStyle w:val="Standard"/>
              <w:numPr>
                <w:ilvl w:val="0"/>
                <w:numId w:val="6"/>
              </w:numPr>
              <w:tabs>
                <w:tab w:val="left" w:pos="175"/>
              </w:tabs>
            </w:pPr>
            <w:r>
              <w:rPr>
                <w:sz w:val="22"/>
                <w:szCs w:val="22"/>
              </w:rPr>
              <w:t>2 akumulatory o pojemności ,min.170 Ah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każdy  </w:t>
            </w: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A5DA" w14:textId="77777777" w:rsidR="00E5787F" w:rsidRDefault="00E5787F" w:rsidP="00FB0A19">
            <w:pPr>
              <w:pStyle w:val="Endnote"/>
              <w:snapToGrid w:val="0"/>
              <w:rPr>
                <w:b/>
                <w:sz w:val="22"/>
                <w:szCs w:val="24"/>
              </w:rPr>
            </w:pPr>
          </w:p>
        </w:tc>
      </w:tr>
      <w:tr w:rsidR="00E5787F" w14:paraId="372578C3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B1893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A920C" w14:textId="77777777" w:rsidR="00E5787F" w:rsidRDefault="00E5787F" w:rsidP="00FB0A19">
            <w:pPr>
              <w:pStyle w:val="Nagwek"/>
              <w:tabs>
                <w:tab w:val="clear" w:pos="4536"/>
                <w:tab w:val="clear" w:pos="9072"/>
                <w:tab w:val="left" w:pos="708"/>
              </w:tabs>
              <w:jc w:val="both"/>
            </w:pPr>
            <w:r>
              <w:rPr>
                <w:rFonts w:ascii="Garamond" w:hAnsi="Garamond" w:cs="Garamond"/>
                <w:sz w:val="22"/>
                <w:szCs w:val="22"/>
                <w:lang w:eastAsia="pl-PL"/>
              </w:rPr>
              <w:t>Silnik z zapłonem samoczynnym, spełniający normy czystości spalin min EURO VI, przystosowany do zasilania biopaliwami lub paliwami z dodatkiem biokomponentów zgodnie z Normą PN-EN14214, co winno być potwierdzone deklaracją producenta lub przedstawiciela producenta.</w:t>
            </w:r>
          </w:p>
          <w:p w14:paraId="6D61BD9C" w14:textId="77777777" w:rsidR="00E5787F" w:rsidRDefault="00E5787F" w:rsidP="00FB0A19">
            <w:pPr>
              <w:pStyle w:val="Nagwek"/>
              <w:tabs>
                <w:tab w:val="clear" w:pos="4536"/>
                <w:tab w:val="clear" w:pos="9072"/>
                <w:tab w:val="left" w:pos="708"/>
              </w:tabs>
              <w:jc w:val="both"/>
              <w:rPr>
                <w:rFonts w:ascii="Garamond" w:hAnsi="Garamond" w:cs="Garamond"/>
                <w:sz w:val="22"/>
                <w:lang w:eastAsia="pl-PL"/>
              </w:rPr>
            </w:pPr>
            <w:r>
              <w:rPr>
                <w:rFonts w:ascii="Garamond" w:hAnsi="Garamond" w:cs="Garamond"/>
                <w:sz w:val="22"/>
                <w:lang w:eastAsia="pl-PL"/>
              </w:rPr>
              <w:t>W instrukcji użytkowania samochodu muszą znaleźć się zapisy o warunkach technicznych oraz czynnościach obsługowych koniecznych przy zasilaniu silnika biopaliwami lub paliwami z biokomponentami. Gwarancja na pojazd nie może wyłączać stosowania w/w paliwa.</w:t>
            </w:r>
          </w:p>
          <w:p w14:paraId="59B3EF0C" w14:textId="77777777" w:rsidR="00E5787F" w:rsidRDefault="00E5787F" w:rsidP="00FB0A19">
            <w:pPr>
              <w:pStyle w:val="Nagwek"/>
              <w:tabs>
                <w:tab w:val="clear" w:pos="4536"/>
                <w:tab w:val="clear" w:pos="9072"/>
                <w:tab w:val="left" w:pos="708"/>
              </w:tabs>
              <w:jc w:val="both"/>
            </w:pPr>
            <w:r>
              <w:rPr>
                <w:rFonts w:ascii="Garamond" w:hAnsi="Garamond" w:cs="Garamond"/>
                <w:iCs/>
                <w:sz w:val="22"/>
                <w:szCs w:val="22"/>
                <w:lang w:eastAsia="pl-PL"/>
              </w:rPr>
              <w:lastRenderedPageBreak/>
              <w:t>W przypadku stosowania</w:t>
            </w:r>
            <w:r>
              <w:rPr>
                <w:rFonts w:ascii="Garamond" w:hAnsi="Garamond" w:cs="Garamond"/>
                <w:sz w:val="22"/>
                <w:szCs w:val="22"/>
                <w:lang w:eastAsia="pl-PL"/>
              </w:rPr>
              <w:t xml:space="preserve"> dodatkowego środka w celu redukcji emisji spalin (np. AdBlue), nie może nastąpić redukcja momentu obrotowego silnika w przypadku braku tego środka.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6966B" w14:textId="77777777" w:rsidR="00E5787F" w:rsidRDefault="00E5787F" w:rsidP="00FB0A19">
            <w:pPr>
              <w:pStyle w:val="Endnote"/>
              <w:snapToGrid w:val="0"/>
              <w:rPr>
                <w:sz w:val="22"/>
                <w:szCs w:val="24"/>
              </w:rPr>
            </w:pPr>
          </w:p>
        </w:tc>
      </w:tr>
      <w:tr w:rsidR="00E5787F" w14:paraId="08A04B9B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6AE47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8A0AD" w14:textId="77777777" w:rsidR="00E5787F" w:rsidRDefault="00E5787F" w:rsidP="00FB0A19">
            <w:pPr>
              <w:pStyle w:val="Textbody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Zawieszenie osi przedniej i tylnej:</w:t>
            </w:r>
          </w:p>
          <w:p w14:paraId="7E28E03D" w14:textId="77777777" w:rsidR="00E5787F" w:rsidRDefault="00E5787F" w:rsidP="00E5787F">
            <w:pPr>
              <w:pStyle w:val="Textbody"/>
              <w:numPr>
                <w:ilvl w:val="0"/>
                <w:numId w:val="5"/>
              </w:numPr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mechaniczne- resory paraboliczne,</w:t>
            </w:r>
          </w:p>
          <w:p w14:paraId="012F8ABC" w14:textId="77777777" w:rsidR="00E5787F" w:rsidRDefault="00E5787F" w:rsidP="00E5787F">
            <w:pPr>
              <w:pStyle w:val="Textbody"/>
              <w:numPr>
                <w:ilvl w:val="0"/>
                <w:numId w:val="5"/>
              </w:numPr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amortyzatory teleskopowe, stabilizator przechyłów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A0A78" w14:textId="77777777" w:rsidR="00E5787F" w:rsidRDefault="00E5787F" w:rsidP="00FB0A19">
            <w:pPr>
              <w:pStyle w:val="Textbody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                       </w:t>
            </w:r>
          </w:p>
        </w:tc>
      </w:tr>
      <w:tr w:rsidR="00E5787F" w14:paraId="15D5B994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12628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8823" w14:textId="77777777" w:rsidR="00E5787F" w:rsidRDefault="00E5787F" w:rsidP="00FB0A19">
            <w:pPr>
              <w:pStyle w:val="Textbody"/>
              <w:ind w:left="357" w:hanging="357"/>
              <w:jc w:val="left"/>
            </w:pP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Kabina   czterodrzwiowa, zawieszona mechanicznie, </w:t>
            </w:r>
            <w:r>
              <w:rPr>
                <w:sz w:val="22"/>
                <w:szCs w:val="22"/>
              </w:rPr>
              <w:t xml:space="preserve">zapewniająca dostęp do  silnika,  w układzie miejsc 1+1+4  </w:t>
            </w:r>
          </w:p>
          <w:p w14:paraId="18F0805F" w14:textId="77777777" w:rsidR="00E5787F" w:rsidRDefault="00E5787F" w:rsidP="00FB0A19">
            <w:pPr>
              <w:pStyle w:val="Textbody"/>
              <w:ind w:left="357" w:hanging="357"/>
              <w:jc w:val="left"/>
              <w:rPr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699E" w14:textId="77777777" w:rsidR="00E5787F" w:rsidRDefault="00E5787F" w:rsidP="00FB0A19">
            <w:pPr>
              <w:pStyle w:val="Standard"/>
              <w:snapToGrid w:val="0"/>
              <w:rPr>
                <w:b/>
                <w:sz w:val="22"/>
              </w:rPr>
            </w:pPr>
          </w:p>
        </w:tc>
      </w:tr>
      <w:tr w:rsidR="00E5787F" w14:paraId="5E17B0A9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1AD0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A724F" w14:textId="77777777" w:rsidR="00E5787F" w:rsidRDefault="00E5787F" w:rsidP="00FB0A19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Fotele wyposażone w bezwładnościowe pasy bezpieczeństwa. Siedzenia pokryte materiałem  łatwozmywalnym,</w:t>
            </w:r>
          </w:p>
          <w:p w14:paraId="4F4004E2" w14:textId="77777777" w:rsidR="00E5787F" w:rsidRDefault="00E5787F" w:rsidP="00FB0A1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 zwiększonej odporności na  ścieranie. Fotele wyposażone w zagłówki.</w:t>
            </w:r>
          </w:p>
          <w:p w14:paraId="6608372E" w14:textId="77777777" w:rsidR="00E5787F" w:rsidRDefault="00E5787F" w:rsidP="00FB0A19">
            <w:pPr>
              <w:pStyle w:val="Standard"/>
            </w:pPr>
            <w:r>
              <w:rPr>
                <w:sz w:val="22"/>
                <w:szCs w:val="22"/>
              </w:rPr>
              <w:t>Fotel dla kierowcy</w:t>
            </w:r>
            <w:r>
              <w:rPr>
                <w:b/>
                <w:sz w:val="22"/>
                <w:szCs w:val="22"/>
              </w:rPr>
              <w:t>:</w:t>
            </w:r>
          </w:p>
          <w:p w14:paraId="6439BAD2" w14:textId="77777777" w:rsidR="00E5787F" w:rsidRDefault="00E5787F" w:rsidP="00FB0A19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- z pneumatyczną regulacją wysokości,</w:t>
            </w:r>
          </w:p>
          <w:p w14:paraId="15C105B3" w14:textId="77777777" w:rsidR="00E5787F" w:rsidRDefault="00E5787F" w:rsidP="00FB0A19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- z regulacją dostosowania do ciężaru ciała </w:t>
            </w:r>
            <w:r>
              <w:rPr>
                <w:sz w:val="22"/>
              </w:rPr>
              <w:br/>
              <w:t>- z regulacją odległości całego fotela</w:t>
            </w:r>
          </w:p>
          <w:p w14:paraId="29045DB9" w14:textId="77777777" w:rsidR="00E5787F" w:rsidRDefault="00E5787F" w:rsidP="00FB0A19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- z regulacją pochylenia oparcia</w:t>
            </w:r>
          </w:p>
          <w:p w14:paraId="278C56CE" w14:textId="77777777" w:rsidR="00E5787F" w:rsidRDefault="00E5787F" w:rsidP="00FB0A19">
            <w:pPr>
              <w:pStyle w:val="Standard"/>
            </w:pPr>
            <w:r>
              <w:rPr>
                <w:sz w:val="22"/>
                <w:szCs w:val="22"/>
              </w:rPr>
              <w:t>Fotel dla pasażera(dowódcy</w:t>
            </w:r>
            <w:r>
              <w:rPr>
                <w:b/>
                <w:sz w:val="22"/>
                <w:szCs w:val="22"/>
              </w:rPr>
              <w:t>):</w:t>
            </w:r>
          </w:p>
          <w:p w14:paraId="4DEAD315" w14:textId="77777777" w:rsidR="00E5787F" w:rsidRDefault="00E5787F" w:rsidP="00FB0A19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- z mechaniczną regulacją wysokości</w:t>
            </w:r>
          </w:p>
          <w:p w14:paraId="44B0B9F3" w14:textId="77777777" w:rsidR="00E5787F" w:rsidRDefault="00E5787F" w:rsidP="00FB0A19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- z regulacją odległości całego fotela</w:t>
            </w:r>
          </w:p>
          <w:p w14:paraId="4ADA79A4" w14:textId="77777777" w:rsidR="00E5787F" w:rsidRDefault="00E5787F" w:rsidP="00FB0A19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- z  regulacją pochylenia oparcia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964AA" w14:textId="77777777" w:rsidR="00E5787F" w:rsidRDefault="00E5787F" w:rsidP="00FB0A19">
            <w:pPr>
              <w:pStyle w:val="Standard"/>
              <w:snapToGrid w:val="0"/>
              <w:rPr>
                <w:b/>
                <w:sz w:val="22"/>
              </w:rPr>
            </w:pPr>
          </w:p>
        </w:tc>
      </w:tr>
      <w:tr w:rsidR="00E5787F" w14:paraId="2681DFA7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13A9B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225C6" w14:textId="77777777" w:rsidR="00E5787F" w:rsidRDefault="00E5787F" w:rsidP="00FB0A19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W kabinie kierowcy  zamontowane następujące urządzenia:</w:t>
            </w:r>
          </w:p>
          <w:p w14:paraId="05BFF221" w14:textId="77777777" w:rsidR="00E5787F" w:rsidRDefault="00E5787F" w:rsidP="00FB0A19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- radiotelefon samochodowy, przewoźny, tryb cyfrowo-analogowy o parametrach min: częstotliwość VHF 136-174 MHz, moc 5÷25 W,    odstęp międzykanałowy 12,5 kHz</w:t>
            </w:r>
          </w:p>
          <w:p w14:paraId="2FB87D42" w14:textId="77777777" w:rsidR="00E5787F" w:rsidRDefault="00E5787F" w:rsidP="00FB0A19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- radio z odtwarzaczem</w:t>
            </w:r>
          </w:p>
          <w:p w14:paraId="53AA1954" w14:textId="77777777" w:rsidR="00E5787F" w:rsidRDefault="00E5787F" w:rsidP="00FB0A19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- podest do ładowarek radiostacji przenośnych i latarek z wyłącznikiem.</w:t>
            </w:r>
            <w:r>
              <w:rPr>
                <w:sz w:val="22"/>
              </w:rPr>
              <w:br/>
              <w:t>- należy zapewnić miejsce na przechowywanie dokumentacji operacyjnej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A88E0" w14:textId="77777777" w:rsidR="00E5787F" w:rsidRDefault="00E5787F" w:rsidP="00FB0A19">
            <w:pPr>
              <w:pStyle w:val="Standard"/>
              <w:snapToGrid w:val="0"/>
              <w:rPr>
                <w:b/>
                <w:sz w:val="22"/>
              </w:rPr>
            </w:pPr>
          </w:p>
        </w:tc>
      </w:tr>
      <w:tr w:rsidR="00E5787F" w14:paraId="0E83C099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DE12F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2.10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4A7E9" w14:textId="77777777" w:rsidR="00E5787F" w:rsidRDefault="00E5787F" w:rsidP="00FB0A19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Dodatkowe urządzenia  zamontowane w kabinie:</w:t>
            </w:r>
          </w:p>
          <w:p w14:paraId="518A5555" w14:textId="77777777" w:rsidR="00E5787F" w:rsidRDefault="00E5787F" w:rsidP="00E5787F">
            <w:pPr>
              <w:pStyle w:val="Standard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sygnalizacja otwarcia żaluzji skrytek i podestów, z alarmem świetlnym , słownym</w:t>
            </w:r>
          </w:p>
          <w:p w14:paraId="42F886DB" w14:textId="77777777" w:rsidR="00E5787F" w:rsidRDefault="00E5787F" w:rsidP="00E5787F">
            <w:pPr>
              <w:pStyle w:val="Standarduser"/>
              <w:numPr>
                <w:ilvl w:val="0"/>
                <w:numId w:val="11"/>
              </w:numPr>
            </w:pPr>
            <w:r>
              <w:rPr>
                <w:bCs/>
                <w:sz w:val="22"/>
                <w:szCs w:val="22"/>
              </w:rPr>
              <w:t>sygnalizacja informująca o wysunięciu masztu,</w:t>
            </w:r>
            <w:r>
              <w:rPr>
                <w:sz w:val="22"/>
                <w:szCs w:val="22"/>
              </w:rPr>
              <w:t xml:space="preserve"> z alarmem świetlnym , słownym</w:t>
            </w:r>
          </w:p>
          <w:p w14:paraId="535A4564" w14:textId="77777777" w:rsidR="00E5787F" w:rsidRDefault="00E5787F" w:rsidP="00E5787F">
            <w:pPr>
              <w:pStyle w:val="Standarduser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Zamawiający wymaga alarmu słownego o treści: „otwarte żaluzje”, „otwarte podesty”,</w:t>
            </w:r>
          </w:p>
          <w:p w14:paraId="4924F242" w14:textId="77777777" w:rsidR="00E5787F" w:rsidRDefault="00E5787F" w:rsidP="00FB0A1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„wysunięty maszt”</w:t>
            </w:r>
          </w:p>
          <w:p w14:paraId="296E9B28" w14:textId="77777777" w:rsidR="00E5787F" w:rsidRDefault="00E5787F" w:rsidP="00E5787F">
            <w:pPr>
              <w:pStyle w:val="Standarduser"/>
              <w:numPr>
                <w:ilvl w:val="0"/>
                <w:numId w:val="11"/>
              </w:numPr>
            </w:pPr>
            <w:r>
              <w:rPr>
                <w:bCs/>
                <w:sz w:val="22"/>
                <w:szCs w:val="22"/>
              </w:rPr>
              <w:t>sygnalizacja załączonego gniazda ładowania</w:t>
            </w:r>
            <w:r>
              <w:rPr>
                <w:sz w:val="22"/>
                <w:szCs w:val="22"/>
              </w:rPr>
              <w:t xml:space="preserve"> i stan naładowania akumulatorów</w:t>
            </w:r>
          </w:p>
          <w:p w14:paraId="13430475" w14:textId="77777777" w:rsidR="00E5787F" w:rsidRDefault="00E5787F" w:rsidP="00E5787F">
            <w:pPr>
              <w:pStyle w:val="Standard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główny wyłącznik oświetlenia skrytek</w:t>
            </w:r>
          </w:p>
          <w:p w14:paraId="0D0EB574" w14:textId="77777777" w:rsidR="00E5787F" w:rsidRDefault="00E5787F" w:rsidP="00E5787F">
            <w:pPr>
              <w:pStyle w:val="Standard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 xml:space="preserve">sterowanie zraszaczami  </w:t>
            </w:r>
          </w:p>
          <w:p w14:paraId="0853D86B" w14:textId="77777777" w:rsidR="00E5787F" w:rsidRDefault="00E5787F" w:rsidP="00E5787F">
            <w:pPr>
              <w:pStyle w:val="Standard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sterowanie niezależnym ogrzewaniem kabiny i przedziału  pracy autopompy</w:t>
            </w:r>
          </w:p>
          <w:p w14:paraId="13A239F8" w14:textId="77777777" w:rsidR="00E5787F" w:rsidRDefault="00E5787F" w:rsidP="00E5787F">
            <w:pPr>
              <w:pStyle w:val="Standard"/>
              <w:numPr>
                <w:ilvl w:val="0"/>
                <w:numId w:val="11"/>
              </w:num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kontrolka włączenia autopompy</w:t>
            </w:r>
          </w:p>
          <w:p w14:paraId="5196A24E" w14:textId="77777777" w:rsidR="00E5787F" w:rsidRDefault="00E5787F" w:rsidP="00E5787F">
            <w:pPr>
              <w:pStyle w:val="Standard"/>
              <w:numPr>
                <w:ilvl w:val="0"/>
                <w:numId w:val="11"/>
              </w:num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wskaźnik poziomu wody w zbiorniku</w:t>
            </w:r>
          </w:p>
          <w:p w14:paraId="1ADD618E" w14:textId="77777777" w:rsidR="00E5787F" w:rsidRDefault="00E5787F" w:rsidP="00E5787F">
            <w:pPr>
              <w:pStyle w:val="Standard"/>
              <w:numPr>
                <w:ilvl w:val="0"/>
                <w:numId w:val="11"/>
              </w:num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wskaźnik poziomu środka pianotwórczego w zbiorniku</w:t>
            </w:r>
          </w:p>
          <w:p w14:paraId="39F4488C" w14:textId="77777777" w:rsidR="00E5787F" w:rsidRDefault="00E5787F" w:rsidP="00E5787F">
            <w:pPr>
              <w:pStyle w:val="Standard"/>
              <w:numPr>
                <w:ilvl w:val="0"/>
                <w:numId w:val="11"/>
              </w:num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wskaźnik  niskiego  ciśnienia</w:t>
            </w:r>
          </w:p>
          <w:p w14:paraId="6B8FF308" w14:textId="77777777" w:rsidR="00E5787F" w:rsidRDefault="00E5787F" w:rsidP="00E5787F">
            <w:pPr>
              <w:pStyle w:val="Standard"/>
              <w:numPr>
                <w:ilvl w:val="0"/>
                <w:numId w:val="11"/>
              </w:num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wskaźnik  wysokiego  ciśnienia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B6163" w14:textId="77777777" w:rsidR="00E5787F" w:rsidRDefault="00E5787F" w:rsidP="00FB0A19">
            <w:pPr>
              <w:pStyle w:val="Standard"/>
              <w:snapToGrid w:val="0"/>
              <w:rPr>
                <w:b/>
                <w:sz w:val="22"/>
              </w:rPr>
            </w:pPr>
          </w:p>
        </w:tc>
      </w:tr>
      <w:tr w:rsidR="00E5787F" w14:paraId="6BBA1A83" w14:textId="77777777" w:rsidTr="00FB0A19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78CF" w14:textId="77777777" w:rsidR="00E5787F" w:rsidRDefault="00E5787F" w:rsidP="00FB0A19">
            <w:pPr>
              <w:pStyle w:val="Standard"/>
              <w:snapToGrid w:val="0"/>
              <w:jc w:val="center"/>
            </w:pPr>
            <w:r>
              <w:t>2.11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78520" w14:textId="77777777" w:rsidR="00E5787F" w:rsidRDefault="00E5787F" w:rsidP="00FB0A19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W samochodzie zamontowany moduł lokalizacji pojazdów wyposażony w graficzny terminal statusów spełniający poniższe wymagania:</w:t>
            </w:r>
          </w:p>
          <w:p w14:paraId="6BAAF410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360"/>
              <w:jc w:val="both"/>
              <w:rPr>
                <w:sz w:val="22"/>
              </w:rPr>
            </w:pPr>
            <w:r>
              <w:rPr>
                <w:sz w:val="22"/>
              </w:rPr>
              <w:t>- jednostka centralna,</w:t>
            </w:r>
          </w:p>
          <w:p w14:paraId="1862090B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360"/>
              <w:jc w:val="both"/>
              <w:rPr>
                <w:sz w:val="22"/>
              </w:rPr>
            </w:pPr>
            <w:r>
              <w:rPr>
                <w:sz w:val="22"/>
              </w:rPr>
              <w:t>- graficzny terminal statusów,</w:t>
            </w:r>
          </w:p>
          <w:p w14:paraId="0401AEF6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360"/>
              <w:jc w:val="both"/>
              <w:rPr>
                <w:sz w:val="22"/>
              </w:rPr>
            </w:pPr>
            <w:r>
              <w:rPr>
                <w:sz w:val="22"/>
              </w:rPr>
              <w:t>- zasilanie z niezależnego akumulatora, umożliwiając pracę modułu w przypadku braku zasilania głównego,</w:t>
            </w:r>
          </w:p>
          <w:p w14:paraId="4FA1BD2D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360"/>
              <w:jc w:val="both"/>
              <w:rPr>
                <w:sz w:val="22"/>
              </w:rPr>
            </w:pPr>
            <w:r>
              <w:rPr>
                <w:sz w:val="22"/>
              </w:rPr>
              <w:t>- zewnętrzna antena GPS,</w:t>
            </w:r>
          </w:p>
          <w:p w14:paraId="0AE34ED4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360"/>
              <w:jc w:val="both"/>
              <w:rPr>
                <w:sz w:val="22"/>
              </w:rPr>
            </w:pPr>
            <w:r>
              <w:rPr>
                <w:sz w:val="22"/>
              </w:rPr>
              <w:t>- zewnętrzna antena GSM,</w:t>
            </w:r>
          </w:p>
          <w:p w14:paraId="4D53C892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360"/>
              <w:jc w:val="both"/>
              <w:rPr>
                <w:sz w:val="22"/>
              </w:rPr>
            </w:pPr>
            <w:r>
              <w:rPr>
                <w:sz w:val="22"/>
              </w:rPr>
              <w:t>- czujnik użycia (działania) sygnału uprzywilejowania (świetlnego i dźwiękowego),</w:t>
            </w:r>
          </w:p>
          <w:p w14:paraId="224273AA" w14:textId="77777777" w:rsidR="00E5787F" w:rsidRDefault="00E5787F" w:rsidP="00FB0A19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Moduł wraz z urządzeniami współpracującymi musi zapewniać pełną gotowość do pracy w czasie poniżej  60 sekund.</w:t>
            </w:r>
          </w:p>
          <w:p w14:paraId="6A5C0670" w14:textId="77777777" w:rsidR="00E5787F" w:rsidRDefault="00E5787F" w:rsidP="00FB0A19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Jednostka centralna odpowiedzialna za komunikację samochodu z aplikacją zarządzającą musi posiadać:</w:t>
            </w:r>
          </w:p>
          <w:p w14:paraId="676FF40A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283"/>
              <w:jc w:val="both"/>
              <w:rPr>
                <w:sz w:val="22"/>
              </w:rPr>
            </w:pPr>
            <w:r>
              <w:rPr>
                <w:sz w:val="22"/>
              </w:rPr>
              <w:t>- pamięć podręczną o pojemności co najmniej 2 MB, która zapamiętuje wszystkie parametry pojazdu   (w szczególności: wysyłane statusy, prędkość pojazdu, położenie pojazdu),</w:t>
            </w:r>
          </w:p>
          <w:p w14:paraId="4CF21F6A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283"/>
              <w:jc w:val="both"/>
              <w:rPr>
                <w:sz w:val="22"/>
              </w:rPr>
            </w:pPr>
            <w:r>
              <w:rPr>
                <w:sz w:val="22"/>
              </w:rPr>
              <w:t>- co najmniej 4 wejścia analogowe i 6 wejść cyfrowych,</w:t>
            </w:r>
          </w:p>
          <w:p w14:paraId="7FAC020A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283"/>
              <w:jc w:val="both"/>
              <w:rPr>
                <w:sz w:val="22"/>
              </w:rPr>
            </w:pPr>
            <w:r>
              <w:rPr>
                <w:sz w:val="22"/>
              </w:rPr>
              <w:t>- wejście anteny GPS,</w:t>
            </w:r>
          </w:p>
          <w:p w14:paraId="04D7465A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283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- wejście anteny GSM,</w:t>
            </w:r>
          </w:p>
          <w:p w14:paraId="51B2A2F7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283"/>
              <w:jc w:val="both"/>
              <w:rPr>
                <w:sz w:val="22"/>
              </w:rPr>
            </w:pPr>
            <w:r>
              <w:rPr>
                <w:sz w:val="22"/>
              </w:rPr>
              <w:t>- port do komunikacji z zewnętrznym graficznym terminalem,</w:t>
            </w:r>
          </w:p>
          <w:p w14:paraId="4D22C761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283"/>
              <w:jc w:val="both"/>
              <w:rPr>
                <w:sz w:val="22"/>
              </w:rPr>
            </w:pPr>
            <w:r>
              <w:rPr>
                <w:sz w:val="22"/>
              </w:rPr>
              <w:t>- wejście mikrofonowe,</w:t>
            </w:r>
          </w:p>
          <w:p w14:paraId="4A47B26C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283"/>
              <w:jc w:val="both"/>
              <w:rPr>
                <w:sz w:val="22"/>
              </w:rPr>
            </w:pPr>
            <w:r>
              <w:rPr>
                <w:sz w:val="22"/>
              </w:rPr>
              <w:t>- wyjście głośnikowe.</w:t>
            </w:r>
          </w:p>
          <w:p w14:paraId="3B94BF70" w14:textId="77777777" w:rsidR="00E5787F" w:rsidRDefault="00E5787F" w:rsidP="00FB0A19">
            <w:pPr>
              <w:pStyle w:val="Standard"/>
              <w:jc w:val="both"/>
              <w:rPr>
                <w:sz w:val="22"/>
              </w:rPr>
            </w:pPr>
          </w:p>
          <w:p w14:paraId="5480FC3C" w14:textId="77777777" w:rsidR="00E5787F" w:rsidRDefault="00E5787F" w:rsidP="00FB0A19">
            <w:pPr>
              <w:pStyle w:val="Standard"/>
              <w:ind w:left="709"/>
              <w:jc w:val="both"/>
              <w:rPr>
                <w:sz w:val="22"/>
              </w:rPr>
            </w:pPr>
            <w:r>
              <w:rPr>
                <w:sz w:val="22"/>
              </w:rPr>
              <w:t>Jednostka centralna musi posiadać następującą funkcjonalność:</w:t>
            </w:r>
          </w:p>
          <w:p w14:paraId="73596DC0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360"/>
              <w:jc w:val="both"/>
              <w:rPr>
                <w:sz w:val="22"/>
              </w:rPr>
            </w:pPr>
            <w:r>
              <w:rPr>
                <w:sz w:val="22"/>
              </w:rPr>
              <w:t>- lokalizować pojazd w oparciu o system GPS w co najwyżej 5 sekundowych odstępach czasu,</w:t>
            </w:r>
          </w:p>
          <w:p w14:paraId="48D4446D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360"/>
              <w:jc w:val="both"/>
              <w:rPr>
                <w:sz w:val="22"/>
              </w:rPr>
            </w:pPr>
            <w:r>
              <w:rPr>
                <w:sz w:val="22"/>
              </w:rPr>
              <w:t>- wysyłać standardowo dane o lokalizacji pojazdu do aplikacji zarządzającej systemem monitoringu min. co 30 sek., przy czym częstotliwość ta może być w dowolny sposób zdefiniowana przez użytkownika lub poprzez aplikację zarządzającą,</w:t>
            </w:r>
          </w:p>
          <w:p w14:paraId="1251F62C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360"/>
              <w:jc w:val="both"/>
              <w:rPr>
                <w:sz w:val="22"/>
              </w:rPr>
            </w:pPr>
            <w:r>
              <w:rPr>
                <w:sz w:val="22"/>
              </w:rPr>
              <w:t>- umożliwiać wysyłanie danych o lokalizacji pojazdu na żądanie uprawnionego dyspozytora,</w:t>
            </w:r>
          </w:p>
          <w:p w14:paraId="6D5DB107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360"/>
              <w:jc w:val="both"/>
              <w:rPr>
                <w:sz w:val="22"/>
              </w:rPr>
            </w:pPr>
            <w:r>
              <w:rPr>
                <w:sz w:val="22"/>
              </w:rPr>
              <w:t>- musi umożliwiać wysyłanie informacji z czujnika o załączeniu i używaniu sygnałów uprzywilejowania przez pojazdy ratownicze PSP,</w:t>
            </w:r>
          </w:p>
          <w:p w14:paraId="3E5D387A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360"/>
              <w:jc w:val="both"/>
              <w:rPr>
                <w:sz w:val="22"/>
              </w:rPr>
            </w:pPr>
            <w:r>
              <w:rPr>
                <w:sz w:val="22"/>
              </w:rPr>
              <w:t>- musi umożliwiać wysyłanie informacji o zmianach poziomu paliwa w baku pojazdu,</w:t>
            </w:r>
          </w:p>
          <w:p w14:paraId="194C7F8F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360"/>
              <w:jc w:val="both"/>
              <w:rPr>
                <w:sz w:val="22"/>
              </w:rPr>
            </w:pPr>
            <w:r>
              <w:rPr>
                <w:sz w:val="22"/>
              </w:rPr>
              <w:t>- wysyłać statusy do dyspozytora właściwej aplikacji z systemu SWD-ST niezwłocznie po ich zatwierdzeniu przez kierowcę pojazdu,</w:t>
            </w:r>
          </w:p>
          <w:p w14:paraId="26C63F42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360"/>
              <w:jc w:val="both"/>
              <w:rPr>
                <w:sz w:val="22"/>
              </w:rPr>
            </w:pPr>
            <w:r>
              <w:rPr>
                <w:sz w:val="22"/>
              </w:rPr>
              <w:t>- musi pozwalać na aktualizowanie oprogramowania jednostki centralnej za pomocą GPRS-u oraz bezpośrednio po podłączeniu jednostki centralnej do komputera,</w:t>
            </w:r>
          </w:p>
          <w:p w14:paraId="1E758432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360"/>
              <w:jc w:val="both"/>
              <w:rPr>
                <w:sz w:val="22"/>
              </w:rPr>
            </w:pPr>
            <w:r>
              <w:rPr>
                <w:sz w:val="22"/>
              </w:rPr>
              <w:t>- zapamiętywać ostatnie znane położenie pojazdu.</w:t>
            </w:r>
          </w:p>
          <w:p w14:paraId="1D5D3501" w14:textId="77777777" w:rsidR="00E5787F" w:rsidRDefault="00E5787F" w:rsidP="00FB0A19">
            <w:pPr>
              <w:pStyle w:val="Standard"/>
              <w:ind w:left="1353"/>
              <w:jc w:val="both"/>
              <w:rPr>
                <w:sz w:val="22"/>
              </w:rPr>
            </w:pPr>
          </w:p>
          <w:p w14:paraId="1BC71BBE" w14:textId="77777777" w:rsidR="00E5787F" w:rsidRDefault="00E5787F" w:rsidP="00E5787F">
            <w:pPr>
              <w:pStyle w:val="Standard"/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Graficzny terminal statusów musi:</w:t>
            </w:r>
          </w:p>
          <w:p w14:paraId="407FFA3A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360"/>
              <w:jc w:val="both"/>
              <w:rPr>
                <w:sz w:val="22"/>
              </w:rPr>
            </w:pPr>
            <w:r>
              <w:rPr>
                <w:sz w:val="22"/>
              </w:rPr>
              <w:t>-posiadać kolorowy ekran dotykowy o przekątnej min. 7”,</w:t>
            </w:r>
          </w:p>
          <w:p w14:paraId="08AF5160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360"/>
              <w:jc w:val="both"/>
              <w:rPr>
                <w:sz w:val="22"/>
              </w:rPr>
            </w:pPr>
            <w:r>
              <w:rPr>
                <w:sz w:val="22"/>
              </w:rPr>
              <w:t>- posiadać własny autonomiczny system operacyjny niezależny od Dostawcy, celem zapewnienia otwartości systemu i uniezależnienia się Zamawiającego od oprogramowania jednego dostawcy,</w:t>
            </w:r>
          </w:p>
          <w:p w14:paraId="48D17C3B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360"/>
              <w:jc w:val="both"/>
              <w:rPr>
                <w:sz w:val="22"/>
              </w:rPr>
            </w:pPr>
            <w:r>
              <w:rPr>
                <w:sz w:val="22"/>
              </w:rPr>
              <w:t>- umożliwiać wysyłanie i odbieranie wiadomości tekstowych,</w:t>
            </w:r>
          </w:p>
          <w:p w14:paraId="2797D1A8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360"/>
              <w:jc w:val="both"/>
              <w:rPr>
                <w:sz w:val="22"/>
              </w:rPr>
            </w:pPr>
            <w:r>
              <w:rPr>
                <w:sz w:val="22"/>
              </w:rPr>
              <w:t>- umożliwiać przesyłanie statusów,</w:t>
            </w:r>
          </w:p>
          <w:p w14:paraId="0652D4EE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360"/>
              <w:jc w:val="both"/>
              <w:rPr>
                <w:sz w:val="22"/>
              </w:rPr>
            </w:pPr>
            <w:r>
              <w:rPr>
                <w:sz w:val="22"/>
              </w:rPr>
              <w:t>- pracować jako nawigacja samochodowa,</w:t>
            </w:r>
          </w:p>
          <w:p w14:paraId="32BF5919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36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- posiadać zainstalowaną samochodową mapę Polski i Europy (licencję na oprogramowanie należy dostarczyć Zamawiającemu wraz z dostawą),</w:t>
            </w:r>
          </w:p>
          <w:p w14:paraId="71C9D51E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360"/>
              <w:jc w:val="both"/>
              <w:rPr>
                <w:sz w:val="22"/>
              </w:rPr>
            </w:pPr>
            <w:r>
              <w:rPr>
                <w:sz w:val="22"/>
              </w:rPr>
              <w:t>- nawigować pojazd z ostatniej, zapamiętanej przez jednostkę centralną pozycji,</w:t>
            </w:r>
          </w:p>
          <w:p w14:paraId="6701D336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360"/>
              <w:jc w:val="both"/>
              <w:rPr>
                <w:sz w:val="22"/>
              </w:rPr>
            </w:pPr>
            <w:r>
              <w:rPr>
                <w:sz w:val="22"/>
              </w:rPr>
              <w:t>- automatycznie wyznaczać trasę dojazdu do punktu wyznaczonego przez właściwego dyspozytora (tzn. do konkretnego adresu, ulicy lub współrzędnych geograficznych),</w:t>
            </w:r>
          </w:p>
          <w:p w14:paraId="4C10AD70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360"/>
              <w:jc w:val="both"/>
              <w:rPr>
                <w:sz w:val="22"/>
              </w:rPr>
            </w:pPr>
            <w:r>
              <w:rPr>
                <w:sz w:val="22"/>
              </w:rPr>
              <w:t>- mieć możliwość zdalnej rekonfiguracji systemu statusów,</w:t>
            </w:r>
          </w:p>
          <w:p w14:paraId="36DA6DF7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360"/>
              <w:jc w:val="both"/>
              <w:rPr>
                <w:sz w:val="22"/>
              </w:rPr>
            </w:pPr>
            <w:r>
              <w:rPr>
                <w:sz w:val="22"/>
              </w:rPr>
              <w:t>- odbierać i umożliwić przeglądanie plików w formatach: PDF, JPG, GIF i BMP,</w:t>
            </w:r>
          </w:p>
          <w:p w14:paraId="74B9731F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360"/>
              <w:jc w:val="both"/>
              <w:rPr>
                <w:sz w:val="22"/>
              </w:rPr>
            </w:pPr>
            <w:r>
              <w:rPr>
                <w:sz w:val="22"/>
              </w:rPr>
              <w:t>- mieć ustawione następujące statusy :</w:t>
            </w:r>
          </w:p>
          <w:p w14:paraId="098256AA" w14:textId="77777777" w:rsidR="00E5787F" w:rsidRDefault="00E5787F" w:rsidP="00E5787F">
            <w:pPr>
              <w:pStyle w:val="Standard"/>
              <w:numPr>
                <w:ilvl w:val="0"/>
                <w:numId w:val="9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Kod/status 1 – wyjazd do miejsce zdarzenia,</w:t>
            </w:r>
          </w:p>
          <w:p w14:paraId="68436889" w14:textId="77777777" w:rsidR="00E5787F" w:rsidRDefault="00E5787F" w:rsidP="00E5787F">
            <w:pPr>
              <w:pStyle w:val="Standard"/>
              <w:numPr>
                <w:ilvl w:val="0"/>
                <w:numId w:val="9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Kod/status 2 – przyjazd na miejsce zdarzenia,</w:t>
            </w:r>
          </w:p>
          <w:p w14:paraId="7D0E331F" w14:textId="77777777" w:rsidR="00E5787F" w:rsidRDefault="00E5787F" w:rsidP="00E5787F">
            <w:pPr>
              <w:pStyle w:val="Standard"/>
              <w:numPr>
                <w:ilvl w:val="0"/>
                <w:numId w:val="9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Kod/status 3 – sytuacja opanowana,</w:t>
            </w:r>
          </w:p>
          <w:p w14:paraId="24CC26EC" w14:textId="77777777" w:rsidR="00E5787F" w:rsidRDefault="00E5787F" w:rsidP="00E5787F">
            <w:pPr>
              <w:pStyle w:val="Standard"/>
              <w:numPr>
                <w:ilvl w:val="0"/>
                <w:numId w:val="9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Kod/status 4 – koniec działań (ratowniczych)</w:t>
            </w:r>
          </w:p>
          <w:p w14:paraId="46FDEC8C" w14:textId="77777777" w:rsidR="00E5787F" w:rsidRDefault="00E5787F" w:rsidP="00E5787F">
            <w:pPr>
              <w:pStyle w:val="Standard"/>
              <w:numPr>
                <w:ilvl w:val="0"/>
                <w:numId w:val="9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Kod/status 5 – powrót do bazy,</w:t>
            </w:r>
          </w:p>
          <w:p w14:paraId="16689546" w14:textId="77777777" w:rsidR="00E5787F" w:rsidRDefault="00E5787F" w:rsidP="00E5787F">
            <w:pPr>
              <w:pStyle w:val="Standard"/>
              <w:numPr>
                <w:ilvl w:val="0"/>
                <w:numId w:val="9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Kod/status 6 – awaria, wyłączenie (samochodu z działań ratowniczych)</w:t>
            </w:r>
          </w:p>
          <w:p w14:paraId="45334CCF" w14:textId="77777777" w:rsidR="00E5787F" w:rsidRDefault="00E5787F" w:rsidP="00FB0A19">
            <w:pPr>
              <w:pStyle w:val="Standard"/>
              <w:ind w:left="1713"/>
              <w:jc w:val="both"/>
              <w:rPr>
                <w:sz w:val="22"/>
              </w:rPr>
            </w:pPr>
          </w:p>
          <w:p w14:paraId="5C168BBF" w14:textId="77777777" w:rsidR="00E5787F" w:rsidRDefault="00E5787F" w:rsidP="00E5787F">
            <w:pPr>
              <w:pStyle w:val="Standard"/>
              <w:numPr>
                <w:ilvl w:val="0"/>
                <w:numId w:val="2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Moduł integrujący system wysyłania statusów i lokalizacji pojazdów z aplikacją dyspozytorską wykorzystywaną na stanowiskach kierowania PSP (aplikacja SWD-ST, której producentem jest firma Abakus sp. z o.o.):</w:t>
            </w:r>
          </w:p>
          <w:p w14:paraId="67FC0376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360"/>
              <w:jc w:val="both"/>
              <w:rPr>
                <w:sz w:val="22"/>
              </w:rPr>
            </w:pPr>
            <w:r>
              <w:rPr>
                <w:sz w:val="22"/>
              </w:rPr>
              <w:t>- niezbędne licencje dla dostarczanych urządzeń umożliwiających ich współpracę z systemem SWD-ST pracującym w KM PSP Leszno,</w:t>
            </w:r>
          </w:p>
          <w:p w14:paraId="4A1DC758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360"/>
              <w:jc w:val="both"/>
              <w:rPr>
                <w:sz w:val="22"/>
              </w:rPr>
            </w:pPr>
            <w:r>
              <w:rPr>
                <w:sz w:val="22"/>
              </w:rPr>
              <w:t>- alarmowanie pojazdów poprzez automatyczne przekazywanie karty zdarzenia, zarejestrowanej w systemie dyspozytorskim, do dysponowanego pojazdu,</w:t>
            </w:r>
          </w:p>
          <w:p w14:paraId="73755002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360"/>
              <w:jc w:val="both"/>
              <w:rPr>
                <w:sz w:val="22"/>
              </w:rPr>
            </w:pPr>
            <w:r>
              <w:rPr>
                <w:sz w:val="22"/>
              </w:rPr>
              <w:t>- przekazywanie do pojazdów informacji o miejscu zdarzenia w postaci współrzędnych geograficznych lub danych adresowych,</w:t>
            </w:r>
          </w:p>
          <w:p w14:paraId="768B6325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360"/>
              <w:jc w:val="both"/>
              <w:rPr>
                <w:sz w:val="22"/>
              </w:rPr>
            </w:pPr>
            <w:r>
              <w:rPr>
                <w:sz w:val="22"/>
              </w:rPr>
              <w:t>- rejestrowanie potwierdzenia dotarcia karty zdarzenia do zadysponowanego pojazdu,</w:t>
            </w:r>
          </w:p>
          <w:p w14:paraId="5C677D8C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360"/>
              <w:jc w:val="both"/>
              <w:rPr>
                <w:sz w:val="22"/>
              </w:rPr>
            </w:pPr>
            <w:r>
              <w:rPr>
                <w:sz w:val="22"/>
              </w:rPr>
              <w:t>- wysyłanie dodatkowych informacji tekstowych do zadysponowanych pojazdów,</w:t>
            </w:r>
          </w:p>
          <w:p w14:paraId="09484E7C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360"/>
              <w:jc w:val="both"/>
              <w:rPr>
                <w:sz w:val="22"/>
              </w:rPr>
            </w:pPr>
            <w:r>
              <w:rPr>
                <w:sz w:val="22"/>
              </w:rPr>
              <w:t>- odbiór potwierdzeń z wysłanych informacji tekstowych,</w:t>
            </w:r>
          </w:p>
          <w:p w14:paraId="35F7B0BB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36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- rejestrowanie w systemie dyspozytorskim czasów operacyjnych związanych statusem poszczególnych pojazdów,</w:t>
            </w:r>
          </w:p>
          <w:p w14:paraId="7A43CCEC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360"/>
              <w:jc w:val="both"/>
              <w:rPr>
                <w:sz w:val="22"/>
              </w:rPr>
            </w:pPr>
            <w:r>
              <w:rPr>
                <w:sz w:val="22"/>
              </w:rPr>
              <w:t>- odczyt zarejestrowanych współrzędnych geograficznych lokalizowanych pojazdów w zadanym przedziale czasowym lub na żądanie,</w:t>
            </w:r>
          </w:p>
          <w:p w14:paraId="16197585" w14:textId="77777777" w:rsidR="00E5787F" w:rsidRDefault="00E5787F" w:rsidP="00FB0A19">
            <w:pPr>
              <w:pStyle w:val="Standard"/>
              <w:tabs>
                <w:tab w:val="left" w:pos="2268"/>
              </w:tabs>
              <w:ind w:left="1134" w:hanging="360"/>
              <w:jc w:val="both"/>
              <w:rPr>
                <w:sz w:val="22"/>
              </w:rPr>
            </w:pPr>
            <w:r>
              <w:rPr>
                <w:sz w:val="22"/>
              </w:rPr>
              <w:t>- odczyt zarejestrowanych współrzędnych geograficznych lokalizowanych pojazdów w zadanym przedziale czasowym.</w:t>
            </w:r>
          </w:p>
          <w:p w14:paraId="69BE257D" w14:textId="77777777" w:rsidR="00E5787F" w:rsidRDefault="00E5787F" w:rsidP="00FB0A19">
            <w:pPr>
              <w:pStyle w:val="Standard"/>
              <w:jc w:val="both"/>
              <w:rPr>
                <w:sz w:val="22"/>
              </w:rPr>
            </w:pPr>
          </w:p>
          <w:p w14:paraId="3EB112C3" w14:textId="77777777" w:rsidR="00E5787F" w:rsidRDefault="00E5787F" w:rsidP="00FB0A19">
            <w:pPr>
              <w:pStyle w:val="Standard"/>
              <w:ind w:left="214"/>
              <w:jc w:val="both"/>
              <w:rPr>
                <w:i/>
                <w:sz w:val="22"/>
                <w:u w:val="single"/>
              </w:rPr>
            </w:pPr>
            <w:r>
              <w:rPr>
                <w:i/>
                <w:sz w:val="22"/>
                <w:u w:val="single"/>
              </w:rPr>
              <w:t>Wymagania dodatkowe</w:t>
            </w:r>
          </w:p>
          <w:p w14:paraId="2A29A153" w14:textId="77777777" w:rsidR="00E5787F" w:rsidRDefault="00E5787F" w:rsidP="00E5787F">
            <w:pPr>
              <w:pStyle w:val="Akapitzlist1"/>
              <w:numPr>
                <w:ilvl w:val="0"/>
                <w:numId w:val="8"/>
              </w:numPr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>Dostawca zapewni pełną funkcjonalność urządzenia i współpracę z systemem monitoringu ruchu pojazdów użytkowanym w jednostkach PSP odbiorcy w momencie odbioru pojazdu,</w:t>
            </w:r>
          </w:p>
          <w:p w14:paraId="1A1EC8DE" w14:textId="77777777" w:rsidR="00E5787F" w:rsidRDefault="00E5787F" w:rsidP="00E5787F">
            <w:pPr>
              <w:pStyle w:val="Akapitzlist1"/>
              <w:numPr>
                <w:ilvl w:val="0"/>
                <w:numId w:val="8"/>
              </w:numPr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>Odbiorca przekaże Dostawcy telemetryczne karty SIM niezbędnych do wykonania konfiguracji dostarczanych urządzeń,</w:t>
            </w:r>
          </w:p>
          <w:p w14:paraId="2A0CACB7" w14:textId="77777777" w:rsidR="00E5787F" w:rsidRDefault="00E5787F" w:rsidP="00E5787F">
            <w:pPr>
              <w:pStyle w:val="Akapitzlist1"/>
              <w:numPr>
                <w:ilvl w:val="0"/>
                <w:numId w:val="8"/>
              </w:numPr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>Miejsce montażu terminala graficznego statusów oraz jednostki centralnej należy uzgodnić z Odbiorcą,</w:t>
            </w:r>
          </w:p>
          <w:p w14:paraId="434AA792" w14:textId="77777777" w:rsidR="00E5787F" w:rsidRDefault="00E5787F" w:rsidP="00E5787F">
            <w:pPr>
              <w:pStyle w:val="Akapitzlist1"/>
              <w:numPr>
                <w:ilvl w:val="0"/>
                <w:numId w:val="8"/>
              </w:numPr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>Dostawca zobowiązany jest do aktualizacji oprogramowania, w tym mapy Polski i Europy w okresie obowiązywania gwarancji na pojazd,</w:t>
            </w:r>
          </w:p>
          <w:p w14:paraId="220B63A2" w14:textId="77777777" w:rsidR="00E5787F" w:rsidRDefault="00E5787F" w:rsidP="00E5787F">
            <w:pPr>
              <w:pStyle w:val="Textbody"/>
              <w:numPr>
                <w:ilvl w:val="0"/>
                <w:numId w:val="8"/>
              </w:num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Dostawca dostarczy oprogramowanie klienckie zapewniające komunikację i wymianę danych z systemem zarządzania i monitorowania pojazdów PSP użytkowanym przez Odbiorcę.</w:t>
            </w:r>
          </w:p>
          <w:p w14:paraId="29F9FE4B" w14:textId="77777777" w:rsidR="00E5787F" w:rsidRDefault="00E5787F" w:rsidP="00E5787F">
            <w:pPr>
              <w:pStyle w:val="Akapitzlist1"/>
              <w:numPr>
                <w:ilvl w:val="0"/>
                <w:numId w:val="8"/>
              </w:numPr>
              <w:suppressAutoHyphens w:val="0"/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W ramach montażu nowego urządzenia Dostawca zobowiązany będzie do przygotowania i przekazania Odbiorcy:</w:t>
            </w:r>
          </w:p>
          <w:p w14:paraId="769D3ED0" w14:textId="77777777" w:rsidR="00E5787F" w:rsidRDefault="00E5787F" w:rsidP="00E5787F">
            <w:pPr>
              <w:pStyle w:val="Akapitzlist1"/>
              <w:numPr>
                <w:ilvl w:val="1"/>
                <w:numId w:val="8"/>
              </w:numPr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>instrukcję montażu, obsługi i programowania sterowników GPS oraz terminali statusów,</w:t>
            </w:r>
          </w:p>
          <w:p w14:paraId="097F9AEA" w14:textId="77777777" w:rsidR="00E5787F" w:rsidRDefault="00E5787F" w:rsidP="00E5787F">
            <w:pPr>
              <w:pStyle w:val="Akapitzlist1"/>
              <w:numPr>
                <w:ilvl w:val="1"/>
                <w:numId w:val="8"/>
              </w:numPr>
              <w:suppressAutoHyphens w:val="0"/>
              <w:jc w:val="both"/>
              <w:rPr>
                <w:sz w:val="22"/>
              </w:rPr>
            </w:pPr>
            <w:r>
              <w:rPr>
                <w:sz w:val="22"/>
              </w:rPr>
              <w:t>dokumentów licencyjnych na dostarczone oprogramowanie.</w:t>
            </w:r>
          </w:p>
          <w:p w14:paraId="7F66C577" w14:textId="77777777" w:rsidR="00E5787F" w:rsidRDefault="00E5787F" w:rsidP="00FB0A19">
            <w:pPr>
              <w:pStyle w:val="Standard"/>
              <w:jc w:val="both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6ADB" w14:textId="77777777" w:rsidR="00E5787F" w:rsidRDefault="00E5787F" w:rsidP="00FB0A19">
            <w:pPr>
              <w:pStyle w:val="Standard"/>
              <w:snapToGrid w:val="0"/>
              <w:rPr>
                <w:b/>
                <w:sz w:val="22"/>
              </w:rPr>
            </w:pPr>
          </w:p>
        </w:tc>
      </w:tr>
      <w:tr w:rsidR="00E5787F" w14:paraId="0EA84601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1451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2.12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43AA" w14:textId="77777777" w:rsidR="00E5787F" w:rsidRDefault="00E5787F" w:rsidP="00FB0A19">
            <w:pPr>
              <w:pStyle w:val="Textbody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Pojazd  wyposażony w urządzenie sygnalizacyjno- ostrzegawcze (akustyczne i świetlne), pojazdu uprzywilejowanego. Urządzenie akustyczne powinno umożliwiać podawanie komunikatów słownych. Głośnik lub głośniki o mocy  min. 200W</w:t>
            </w:r>
          </w:p>
          <w:p w14:paraId="58409B3C" w14:textId="77777777" w:rsidR="00E5787F" w:rsidRDefault="00E5787F" w:rsidP="00FB0A19">
            <w:pPr>
              <w:pStyle w:val="Textbody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Sterowanie przy pomocy manipulatora na elastycznym przewodzie ,zmiana modulacji dźwiękowej sygnału  poprzez manipulator oraz klakson pojazdu, manipulator powinien być funkcjonalny, czytelny  i posiadać wyraźne, podświetlane  oznaczenia trybu pracy w ciągu  dnia i nocy.</w:t>
            </w:r>
          </w:p>
          <w:p w14:paraId="41903BC4" w14:textId="77777777" w:rsidR="00E5787F" w:rsidRDefault="00E5787F" w:rsidP="00FB0A19">
            <w:pPr>
              <w:pStyle w:val="Textbody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Wymagana funkcjonalność podstawowa:</w:t>
            </w:r>
          </w:p>
          <w:p w14:paraId="5551A86A" w14:textId="77777777" w:rsidR="00E5787F" w:rsidRDefault="00E5787F" w:rsidP="00E5787F">
            <w:pPr>
              <w:pStyle w:val="Textbody"/>
              <w:numPr>
                <w:ilvl w:val="0"/>
                <w:numId w:val="16"/>
              </w:numPr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minimum pięć różnych trybów pracy w ciągu dnia i nocy dla sygnalizacji dzwiękowej</w:t>
            </w:r>
          </w:p>
          <w:p w14:paraId="38B6DF06" w14:textId="77777777" w:rsidR="00E5787F" w:rsidRDefault="00E5787F" w:rsidP="00E5787F">
            <w:pPr>
              <w:pStyle w:val="Textbody"/>
              <w:numPr>
                <w:ilvl w:val="0"/>
                <w:numId w:val="16"/>
              </w:numPr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załączenie sygnałów dźwiękowych i świetlnych jednym przyciskiem (pojedyncze krótkie naciśnięcie przycisku)</w:t>
            </w:r>
          </w:p>
          <w:p w14:paraId="5A96ADF6" w14:textId="77777777" w:rsidR="00E5787F" w:rsidRDefault="00E5787F" w:rsidP="00E5787F">
            <w:pPr>
              <w:pStyle w:val="Textbody"/>
              <w:numPr>
                <w:ilvl w:val="0"/>
                <w:numId w:val="16"/>
              </w:numPr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wyłączenie sygnałów dźwiękowych(pojedyncze krótkie  naciśnięcie przycisku)</w:t>
            </w:r>
          </w:p>
          <w:p w14:paraId="619CACD4" w14:textId="77777777" w:rsidR="00E5787F" w:rsidRDefault="00E5787F" w:rsidP="00E5787F">
            <w:pPr>
              <w:pStyle w:val="Textbody"/>
              <w:numPr>
                <w:ilvl w:val="0"/>
                <w:numId w:val="16"/>
              </w:numPr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wyłączenie sygnałów dźwiękowych, świetlnych (pojedyncze długie naciśnięcie przycisku)</w:t>
            </w:r>
          </w:p>
          <w:p w14:paraId="529F2186" w14:textId="77777777" w:rsidR="00E5787F" w:rsidRDefault="00E5787F" w:rsidP="00FB0A19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Na dachu kabiny zamontowana  kompozytowa nadbudowa, dopasowana do szerokości dachu ukształtowana opływowo -z zamontowaną , lampą zespoloną z podświetlanym  napisem „STRAŻ”, i dwie wyprofilowane, ukształtowane opływowo  z łagodnie zaokrąglonymi kształtami naroży, lampy  koloru niebieskiego,</w:t>
            </w:r>
          </w:p>
          <w:p w14:paraId="3DD5E9B9" w14:textId="77777777" w:rsidR="00E5787F" w:rsidRDefault="00E5787F" w:rsidP="00FB0A1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wbudowane po obu stronach w nakładkę. Każda lampa sygnalizacyjna w technologii LED, z min. 3 modułami LED, po min 6 LED każdy, w obudowie z poliwęglanu .Nakładka nie może być  najwyższym elementem samochodu kompletnego.</w:t>
            </w:r>
          </w:p>
          <w:p w14:paraId="52742217" w14:textId="77777777" w:rsidR="00E5787F" w:rsidRDefault="00E5787F" w:rsidP="00E5787F">
            <w:pPr>
              <w:pStyle w:val="Textbody"/>
              <w:numPr>
                <w:ilvl w:val="0"/>
                <w:numId w:val="1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lampy sygnalizacyjne niebieskie  LED  z przodu pojazdu, na masce samochodu.</w:t>
            </w:r>
          </w:p>
          <w:p w14:paraId="4C4CBBEC" w14:textId="77777777" w:rsidR="00E5787F" w:rsidRDefault="00E5787F" w:rsidP="00E5787F">
            <w:pPr>
              <w:pStyle w:val="Textbody"/>
              <w:numPr>
                <w:ilvl w:val="0"/>
                <w:numId w:val="16"/>
              </w:numPr>
              <w:tabs>
                <w:tab w:val="left" w:pos="30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 ścianie tylnej pojazdu , w narożach wyprofilowane   dwie lampy  koloru niebieskiego ukształtowane opływowo z łagodnie zaokrąglonymi kształtami naroży, wbudowane po obu stronach w barierkę dachu. Każda  lampa sygnalizacyjna w technologii LED , w obudowie z poliwęglanu, z możliwością wyłączenia z kabiny kierowcy w przypadku jazdy w kolumnie,</w:t>
            </w:r>
          </w:p>
          <w:p w14:paraId="36D23855" w14:textId="77777777" w:rsidR="00E5787F" w:rsidRDefault="00E5787F" w:rsidP="00E5787F">
            <w:pPr>
              <w:pStyle w:val="Textbody"/>
              <w:numPr>
                <w:ilvl w:val="0"/>
                <w:numId w:val="16"/>
              </w:numPr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oraz „fala świetlna” LED umieszczona na tylnej ścianie nadwozia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E86D" w14:textId="77777777" w:rsidR="00E5787F" w:rsidRDefault="00E5787F" w:rsidP="00FB0A19">
            <w:pPr>
              <w:pStyle w:val="Standard"/>
              <w:snapToGrid w:val="0"/>
              <w:rPr>
                <w:b/>
                <w:sz w:val="22"/>
              </w:rPr>
            </w:pPr>
          </w:p>
          <w:p w14:paraId="452C6561" w14:textId="77777777" w:rsidR="00E5787F" w:rsidRDefault="00E5787F" w:rsidP="00FB0A19">
            <w:pPr>
              <w:pStyle w:val="Standard"/>
              <w:rPr>
                <w:b/>
                <w:sz w:val="22"/>
              </w:rPr>
            </w:pPr>
          </w:p>
          <w:p w14:paraId="533A1487" w14:textId="77777777" w:rsidR="00E5787F" w:rsidRDefault="00E5787F" w:rsidP="00FB0A19">
            <w:pPr>
              <w:pStyle w:val="Standard"/>
              <w:rPr>
                <w:b/>
                <w:sz w:val="22"/>
              </w:rPr>
            </w:pPr>
          </w:p>
          <w:p w14:paraId="76325429" w14:textId="77777777" w:rsidR="00E5787F" w:rsidRDefault="00E5787F" w:rsidP="00FB0A19">
            <w:pPr>
              <w:pStyle w:val="Standard"/>
              <w:rPr>
                <w:b/>
                <w:sz w:val="22"/>
              </w:rPr>
            </w:pPr>
          </w:p>
          <w:p w14:paraId="03D38FED" w14:textId="77777777" w:rsidR="00E5787F" w:rsidRDefault="00E5787F" w:rsidP="00FB0A19">
            <w:pPr>
              <w:pStyle w:val="Standard"/>
              <w:rPr>
                <w:b/>
                <w:sz w:val="22"/>
              </w:rPr>
            </w:pPr>
          </w:p>
          <w:p w14:paraId="66452148" w14:textId="77777777" w:rsidR="00E5787F" w:rsidRDefault="00E5787F" w:rsidP="00FB0A19">
            <w:pPr>
              <w:pStyle w:val="Standard"/>
              <w:rPr>
                <w:b/>
                <w:sz w:val="22"/>
              </w:rPr>
            </w:pPr>
          </w:p>
          <w:p w14:paraId="051AAB1D" w14:textId="77777777" w:rsidR="00E5787F" w:rsidRDefault="00E5787F" w:rsidP="00FB0A19">
            <w:pPr>
              <w:pStyle w:val="Standard"/>
              <w:rPr>
                <w:b/>
                <w:sz w:val="22"/>
              </w:rPr>
            </w:pPr>
          </w:p>
          <w:p w14:paraId="6B2336D9" w14:textId="77777777" w:rsidR="00E5787F" w:rsidRDefault="00E5787F" w:rsidP="00FB0A19">
            <w:pPr>
              <w:pStyle w:val="Standard"/>
              <w:rPr>
                <w:b/>
                <w:sz w:val="22"/>
              </w:rPr>
            </w:pPr>
          </w:p>
          <w:p w14:paraId="40FC0F54" w14:textId="77777777" w:rsidR="00E5787F" w:rsidRDefault="00E5787F" w:rsidP="00FB0A19">
            <w:pPr>
              <w:pStyle w:val="Standard"/>
              <w:rPr>
                <w:b/>
                <w:sz w:val="22"/>
              </w:rPr>
            </w:pPr>
          </w:p>
          <w:p w14:paraId="20E4E3F5" w14:textId="77777777" w:rsidR="00E5787F" w:rsidRDefault="00E5787F" w:rsidP="00FB0A19">
            <w:pPr>
              <w:pStyle w:val="Standard"/>
              <w:rPr>
                <w:b/>
                <w:sz w:val="22"/>
              </w:rPr>
            </w:pPr>
          </w:p>
          <w:p w14:paraId="0809EAB3" w14:textId="77777777" w:rsidR="00E5787F" w:rsidRDefault="00E5787F" w:rsidP="00FB0A19">
            <w:pPr>
              <w:pStyle w:val="Standard"/>
              <w:rPr>
                <w:b/>
                <w:sz w:val="22"/>
              </w:rPr>
            </w:pPr>
          </w:p>
          <w:p w14:paraId="7F7D8D72" w14:textId="77777777" w:rsidR="00E5787F" w:rsidRDefault="00E5787F" w:rsidP="00FB0A19">
            <w:pPr>
              <w:pStyle w:val="Standard"/>
              <w:rPr>
                <w:b/>
                <w:sz w:val="22"/>
              </w:rPr>
            </w:pPr>
          </w:p>
        </w:tc>
      </w:tr>
      <w:tr w:rsidR="00E5787F" w14:paraId="47DD5041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243F1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2.13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55B80" w14:textId="77777777" w:rsidR="00E5787F" w:rsidRDefault="00E5787F" w:rsidP="00FB0A19">
            <w:pPr>
              <w:pStyle w:val="Standard"/>
            </w:pPr>
            <w:r>
              <w:rPr>
                <w:sz w:val="22"/>
                <w:szCs w:val="22"/>
              </w:rPr>
              <w:t>Instalacja elektryczna  wyposażona w główny wyłącznik prądu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(bez odłączania urządzeń wymagających  stałego zasilania)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42D5E" w14:textId="77777777" w:rsidR="00E5787F" w:rsidRDefault="00E5787F" w:rsidP="00FB0A19">
            <w:pPr>
              <w:pStyle w:val="Standard"/>
              <w:snapToGrid w:val="0"/>
              <w:rPr>
                <w:b/>
                <w:sz w:val="22"/>
              </w:rPr>
            </w:pPr>
          </w:p>
        </w:tc>
      </w:tr>
      <w:tr w:rsidR="00E5787F" w14:paraId="13F335EE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CB70A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2.14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6C3E9" w14:textId="77777777" w:rsidR="00E5787F" w:rsidRDefault="00E5787F" w:rsidP="00FB0A19">
            <w:pPr>
              <w:pStyle w:val="Nagwek2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Pojazd  wyposażony w zintegrowany układ z wyrzutnikiem do ładowania akumulatorów  z zewnętrznego źródła</w:t>
            </w:r>
          </w:p>
          <w:p w14:paraId="62F6B435" w14:textId="77777777" w:rsidR="00E5787F" w:rsidRDefault="00E5787F" w:rsidP="00FB0A19">
            <w:pPr>
              <w:pStyle w:val="Nagwek2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~230V,  podłączenie zblokowane w jednym gnieździe przyłączeniowym  ze złączem  do uzupełniania powietrza</w:t>
            </w:r>
          </w:p>
          <w:p w14:paraId="2D6C4B0B" w14:textId="77777777" w:rsidR="00E5787F" w:rsidRDefault="00E5787F" w:rsidP="00FB0A19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w układzie  pneumatycznym z sieci  stacjonarnej,  z wtyczką i przewodem o długości min 4m,   umieszczonym</w:t>
            </w:r>
          </w:p>
          <w:p w14:paraId="2E87AD27" w14:textId="77777777" w:rsidR="00E5787F" w:rsidRDefault="00E5787F" w:rsidP="00FB0A19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po lewej stronie. Złącze musi być  samo rozłączalne  w momencie rozruchu silnika.</w:t>
            </w:r>
          </w:p>
          <w:p w14:paraId="260A87F0" w14:textId="77777777" w:rsidR="00E5787F" w:rsidRDefault="00E5787F" w:rsidP="00FB0A19">
            <w:pPr>
              <w:pStyle w:val="Nagwek2"/>
            </w:pPr>
            <w:r>
              <w:rPr>
                <w:b w:val="0"/>
                <w:bCs w:val="0"/>
                <w:sz w:val="22"/>
                <w:szCs w:val="22"/>
              </w:rPr>
              <w:t xml:space="preserve"> Ładowarka zamontowana  na samochodzie.</w:t>
            </w:r>
            <w:r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 xml:space="preserve">    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C2B3" w14:textId="77777777" w:rsidR="00E5787F" w:rsidRDefault="00E5787F" w:rsidP="00FB0A19">
            <w:pPr>
              <w:pStyle w:val="Standard"/>
              <w:snapToGrid w:val="0"/>
              <w:rPr>
                <w:b/>
                <w:sz w:val="22"/>
              </w:rPr>
            </w:pPr>
          </w:p>
        </w:tc>
      </w:tr>
      <w:tr w:rsidR="00E5787F" w14:paraId="0D8934EE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8AA53" w14:textId="77777777" w:rsidR="00E5787F" w:rsidRDefault="00E5787F" w:rsidP="00FB0A1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2.15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1B33" w14:textId="77777777" w:rsidR="00E5787F" w:rsidRDefault="00E5787F" w:rsidP="00FB0A19">
            <w:pPr>
              <w:pStyle w:val="Textbody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Pojazd  wyposażony w sygnalizację świetlną i dźwiękową włączonego biegu wstecznego (jako sygnalizację świetlną dopuszcza się światło cofania).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66D8" w14:textId="77777777" w:rsidR="00E5787F" w:rsidRDefault="00E5787F" w:rsidP="00FB0A19">
            <w:pPr>
              <w:pStyle w:val="Standard"/>
              <w:snapToGrid w:val="0"/>
              <w:rPr>
                <w:b/>
                <w:sz w:val="22"/>
              </w:rPr>
            </w:pPr>
          </w:p>
        </w:tc>
      </w:tr>
      <w:tr w:rsidR="00E5787F" w14:paraId="404D5096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0345F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2.16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61D44" w14:textId="77777777" w:rsidR="00E5787F" w:rsidRDefault="00E5787F" w:rsidP="00FB0A19">
            <w:pPr>
              <w:pStyle w:val="Textbody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Pojazd  wyposażony w sygnał pneumatyczny, włączany dodatkowym włącznikiem z miejsca  dowódcy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DA41B" w14:textId="77777777" w:rsidR="00E5787F" w:rsidRDefault="00E5787F" w:rsidP="00FB0A19">
            <w:pPr>
              <w:pStyle w:val="Standard"/>
              <w:snapToGrid w:val="0"/>
              <w:rPr>
                <w:b/>
                <w:sz w:val="22"/>
              </w:rPr>
            </w:pPr>
          </w:p>
        </w:tc>
      </w:tr>
      <w:tr w:rsidR="00E5787F" w14:paraId="18DF5114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6DD9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2.17</w:t>
            </w:r>
          </w:p>
          <w:p w14:paraId="77980920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31507" w14:textId="77777777" w:rsidR="00E5787F" w:rsidRDefault="00E5787F" w:rsidP="00FB0A19">
            <w:pPr>
              <w:pStyle w:val="Standard"/>
            </w:pPr>
            <w:r>
              <w:rPr>
                <w:sz w:val="22"/>
                <w:szCs w:val="22"/>
              </w:rPr>
              <w:t>Pojazd wyposażony w hak holowniczy, paszczowy typu Ringfeder, Rockinger  lub równoważny , przystosowany do ciągnięcia przyczep, zgodnie z homologacją podwozia,</w:t>
            </w:r>
            <w:r>
              <w:rPr>
                <w:spacing w:val="-3"/>
                <w:sz w:val="22"/>
                <w:szCs w:val="22"/>
              </w:rPr>
              <w:t xml:space="preserve"> o masie min. 10 ton</w:t>
            </w:r>
            <w:r>
              <w:rPr>
                <w:sz w:val="22"/>
                <w:szCs w:val="22"/>
              </w:rPr>
              <w:t xml:space="preserve"> Złącza elektryczne i pneumatyczne muszą współpracować z przyczepą.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A5F84" w14:textId="77777777" w:rsidR="00E5787F" w:rsidRDefault="00E5787F" w:rsidP="00FB0A19">
            <w:pPr>
              <w:pStyle w:val="Standard"/>
              <w:snapToGrid w:val="0"/>
              <w:rPr>
                <w:b/>
                <w:sz w:val="22"/>
              </w:rPr>
            </w:pPr>
          </w:p>
        </w:tc>
      </w:tr>
      <w:tr w:rsidR="00E5787F" w14:paraId="2BC93851" w14:textId="77777777" w:rsidTr="00FB0A19">
        <w:trPr>
          <w:trHeight w:val="8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62523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2.18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B8463" w14:textId="77777777" w:rsidR="00E5787F" w:rsidRDefault="00E5787F" w:rsidP="00FB0A19">
            <w:pPr>
              <w:pStyle w:val="Standard"/>
              <w:tabs>
                <w:tab w:val="left" w:pos="175"/>
                <w:tab w:val="center" w:pos="4896"/>
                <w:tab w:val="right" w:pos="9432"/>
              </w:tabs>
            </w:pPr>
            <w:r>
              <w:rPr>
                <w:iCs/>
                <w:sz w:val="22"/>
                <w:szCs w:val="22"/>
              </w:rPr>
              <w:t>Ogumienie uniwersalne, dostosowane do różnych warunków atmosferycznych</w:t>
            </w:r>
          </w:p>
          <w:p w14:paraId="7852872E" w14:textId="77777777" w:rsidR="00E5787F" w:rsidRDefault="00E5787F" w:rsidP="00FB0A19">
            <w:pPr>
              <w:pStyle w:val="Standard"/>
              <w:tabs>
                <w:tab w:val="left" w:pos="175"/>
                <w:tab w:val="center" w:pos="4896"/>
                <w:tab w:val="right" w:pos="9432"/>
              </w:tabs>
              <w:rPr>
                <w:sz w:val="22"/>
              </w:rPr>
            </w:pPr>
            <w:r>
              <w:rPr>
                <w:sz w:val="22"/>
              </w:rPr>
              <w:t>Pełnowymiarowe koło zapasowe  na wyposażeniu pojazdu,  zamontowane do stałego przewożenia w nadwoziu, ze wspomaganiem wciągania i zdejmowania ,z funkcją łatwego zdejmowania i montażu przez jedną osobę .</w:t>
            </w:r>
          </w:p>
          <w:p w14:paraId="1118D8EA" w14:textId="77777777" w:rsidR="00E5787F" w:rsidRDefault="00E5787F" w:rsidP="00FB0A19">
            <w:pPr>
              <w:pStyle w:val="Standard"/>
              <w:tabs>
                <w:tab w:val="left" w:pos="175"/>
                <w:tab w:val="center" w:pos="4896"/>
                <w:tab w:val="right" w:pos="9432"/>
              </w:tabs>
              <w:rPr>
                <w:sz w:val="22"/>
              </w:rPr>
            </w:pPr>
            <w:r>
              <w:rPr>
                <w:sz w:val="22"/>
              </w:rPr>
              <w:t>Wyklucza się przewożenie koła na dachu pojazdu i montaż koła pod podwoziem pojazdu</w:t>
            </w:r>
          </w:p>
          <w:p w14:paraId="01463D63" w14:textId="77777777" w:rsidR="00E5787F" w:rsidRDefault="00E5787F" w:rsidP="00FB0A19">
            <w:pPr>
              <w:pStyle w:val="Standard"/>
              <w:tabs>
                <w:tab w:val="left" w:pos="175"/>
                <w:tab w:val="center" w:pos="4896"/>
                <w:tab w:val="right" w:pos="9432"/>
              </w:tabs>
              <w:rPr>
                <w:sz w:val="22"/>
              </w:rPr>
            </w:pPr>
          </w:p>
          <w:p w14:paraId="7EADB12A" w14:textId="77777777" w:rsidR="00E5787F" w:rsidRDefault="00E5787F" w:rsidP="00FB0A19">
            <w:pPr>
              <w:pStyle w:val="Default"/>
            </w:pPr>
            <w:r>
              <w:rPr>
                <w:sz w:val="22"/>
                <w:szCs w:val="22"/>
              </w:rPr>
              <w:t>W przypadku zamontowania na poszczególnych osiach pojazdu dwóch różnych typów ogumienia (rzeźba bieżnika) wymagane 2 koła zapasowe, po jednym dla każdego z typów ogumienia</w:t>
            </w:r>
            <w:r>
              <w:rPr>
                <w:sz w:val="23"/>
                <w:szCs w:val="23"/>
              </w:rPr>
              <w:t>.</w:t>
            </w:r>
          </w:p>
          <w:p w14:paraId="68728CEC" w14:textId="77777777" w:rsidR="00E5787F" w:rsidRDefault="00E5787F" w:rsidP="00FB0A19">
            <w:pPr>
              <w:pStyle w:val="Standard"/>
              <w:tabs>
                <w:tab w:val="left" w:pos="175"/>
                <w:tab w:val="center" w:pos="4896"/>
                <w:tab w:val="right" w:pos="9432"/>
              </w:tabs>
              <w:rPr>
                <w:sz w:val="22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1813" w14:textId="77777777" w:rsidR="00E5787F" w:rsidRDefault="00E5787F" w:rsidP="00FB0A19">
            <w:pPr>
              <w:pStyle w:val="Standard"/>
              <w:autoSpaceDE w:val="0"/>
              <w:snapToGrid w:val="0"/>
              <w:ind w:left="-57" w:right="-57"/>
              <w:rPr>
                <w:b/>
                <w:sz w:val="22"/>
              </w:rPr>
            </w:pPr>
          </w:p>
        </w:tc>
      </w:tr>
      <w:tr w:rsidR="00E5787F" w14:paraId="7B9D17F9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43BB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2.19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D41A3" w14:textId="77777777" w:rsidR="00E5787F" w:rsidRDefault="00E5787F" w:rsidP="00FB0A19">
            <w:pPr>
              <w:pStyle w:val="Textbody"/>
              <w:ind w:left="504" w:hanging="504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Kolory samochodu:</w:t>
            </w:r>
          </w:p>
          <w:p w14:paraId="437BE8D9" w14:textId="77777777" w:rsidR="00E5787F" w:rsidRDefault="00E5787F" w:rsidP="00E5787F">
            <w:pPr>
              <w:pStyle w:val="Textbody"/>
              <w:numPr>
                <w:ilvl w:val="0"/>
                <w:numId w:val="2"/>
              </w:numPr>
              <w:tabs>
                <w:tab w:val="left" w:pos="175"/>
              </w:tabs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elementy podwozia, rama – w kolorze czarnym lub zbliżonym</w:t>
            </w:r>
          </w:p>
          <w:p w14:paraId="03A0B67C" w14:textId="77777777" w:rsidR="00E5787F" w:rsidRDefault="00E5787F" w:rsidP="00E5787F">
            <w:pPr>
              <w:pStyle w:val="Textbody"/>
              <w:numPr>
                <w:ilvl w:val="0"/>
                <w:numId w:val="2"/>
              </w:numPr>
              <w:tabs>
                <w:tab w:val="left" w:pos="175"/>
              </w:tabs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błotniki i zderzaki – w kolorze białym</w:t>
            </w:r>
          </w:p>
          <w:p w14:paraId="47856ADE" w14:textId="77777777" w:rsidR="00E5787F" w:rsidRDefault="00E5787F" w:rsidP="00E5787F">
            <w:pPr>
              <w:pStyle w:val="Textbody"/>
              <w:numPr>
                <w:ilvl w:val="0"/>
                <w:numId w:val="2"/>
              </w:numPr>
              <w:tabs>
                <w:tab w:val="left" w:pos="175"/>
              </w:tabs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żaluzje skrytek – w kolorze naturalnym aluminium</w:t>
            </w:r>
          </w:p>
          <w:p w14:paraId="6461ACD9" w14:textId="77777777" w:rsidR="00E5787F" w:rsidRDefault="00E5787F" w:rsidP="00E5787F">
            <w:pPr>
              <w:pStyle w:val="Textbody"/>
              <w:numPr>
                <w:ilvl w:val="0"/>
                <w:numId w:val="2"/>
              </w:numPr>
              <w:tabs>
                <w:tab w:val="left" w:pos="175"/>
              </w:tabs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kabina, zabudowa– w kolorze czerwonym RAL 3000.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0F7BF" w14:textId="77777777" w:rsidR="00E5787F" w:rsidRDefault="00E5787F" w:rsidP="00FB0A19">
            <w:pPr>
              <w:pStyle w:val="Standard"/>
              <w:snapToGrid w:val="0"/>
              <w:rPr>
                <w:b/>
                <w:sz w:val="22"/>
                <w:vertAlign w:val="superscript"/>
              </w:rPr>
            </w:pPr>
          </w:p>
        </w:tc>
      </w:tr>
      <w:tr w:rsidR="00E5787F" w14:paraId="0B5887D5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DB77F" w14:textId="77777777" w:rsidR="00E5787F" w:rsidRDefault="00E5787F" w:rsidP="00FB0A19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III.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56FB6" w14:textId="77777777" w:rsidR="00E5787F" w:rsidRDefault="00E5787F" w:rsidP="00FB0A19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ZABUDOWA POŻARNICZA 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B5428" w14:textId="77777777" w:rsidR="00E5787F" w:rsidRDefault="00E5787F" w:rsidP="00FB0A19">
            <w:pPr>
              <w:pStyle w:val="Standard"/>
              <w:snapToGrid w:val="0"/>
              <w:rPr>
                <w:b/>
                <w:sz w:val="22"/>
              </w:rPr>
            </w:pPr>
          </w:p>
        </w:tc>
      </w:tr>
      <w:tr w:rsidR="00E5787F" w14:paraId="3A1C53D6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AF3F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2FEEC" w14:textId="77777777" w:rsidR="00E5787F" w:rsidRDefault="00E5787F" w:rsidP="00FB0A19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sz w:val="22"/>
              </w:rPr>
            </w:pPr>
            <w:r>
              <w:rPr>
                <w:sz w:val="22"/>
              </w:rPr>
              <w:t>Maksymalna wysokość całkowita pojazdu-3350mm.</w:t>
            </w:r>
          </w:p>
          <w:p w14:paraId="148A60F4" w14:textId="77777777" w:rsidR="00E5787F" w:rsidRDefault="00E5787F" w:rsidP="00FB0A19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sz w:val="22"/>
              </w:rPr>
            </w:pPr>
            <w:r>
              <w:rPr>
                <w:sz w:val="22"/>
              </w:rPr>
              <w:t>Zabudowa nadwozia wykonana w całości z materiałów odpornych na korozję(metalowo-kompozytowa)</w:t>
            </w:r>
          </w:p>
          <w:p w14:paraId="1BB6337B" w14:textId="77777777" w:rsidR="00E5787F" w:rsidRDefault="00E5787F" w:rsidP="00FB0A19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lastRenderedPageBreak/>
              <w:t>Wewnętrzne poszycia bocznych skrytek wyłożone  anodowaną  gładką blachą aluminiową, spody schowków- blachą  nierdzewną</w:t>
            </w:r>
          </w:p>
          <w:p w14:paraId="37E1AA0F" w14:textId="77777777" w:rsidR="00E5787F" w:rsidRDefault="00E5787F" w:rsidP="00FB0A19">
            <w:pPr>
              <w:pStyle w:val="Standard"/>
            </w:pPr>
            <w:r>
              <w:rPr>
                <w:bCs/>
                <w:sz w:val="22"/>
                <w:szCs w:val="22"/>
              </w:rPr>
              <w:t>Balustrady</w:t>
            </w:r>
            <w:r>
              <w:rPr>
                <w:sz w:val="22"/>
                <w:szCs w:val="22"/>
              </w:rPr>
              <w:t xml:space="preserve"> ochronne </w:t>
            </w:r>
            <w:r>
              <w:rPr>
                <w:bCs/>
                <w:sz w:val="22"/>
                <w:szCs w:val="22"/>
              </w:rPr>
              <w:t>boczne</w:t>
            </w:r>
            <w:r>
              <w:rPr>
                <w:b/>
                <w:bCs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dachu wykonane  z  materiałów kompozytowych</w:t>
            </w:r>
          </w:p>
          <w:p w14:paraId="6745DA03" w14:textId="77777777" w:rsidR="00E5787F" w:rsidRDefault="00E5787F" w:rsidP="00FB0A19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Po trzy skrytki na bokach pojazdu (w układzie 3+3+1)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999C0" w14:textId="77777777" w:rsidR="00E5787F" w:rsidRDefault="00E5787F" w:rsidP="00FB0A19">
            <w:pPr>
              <w:pStyle w:val="Standard"/>
              <w:snapToGrid w:val="0"/>
              <w:rPr>
                <w:b/>
                <w:sz w:val="22"/>
              </w:rPr>
            </w:pPr>
          </w:p>
        </w:tc>
      </w:tr>
      <w:tr w:rsidR="00E5787F" w14:paraId="6D277BCE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90099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CED7" w14:textId="77777777" w:rsidR="00E5787F" w:rsidRDefault="00E5787F" w:rsidP="00FB0A19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Wymagane otwierane lub wysuwne podesty pod wszystkimi schowkami bocznymi zabudowy, które  umożliwią   łatwy i bezpieczny  dostęp w czasie akcji ratowniczo-gaśniczej, do sprzętu położonego w górnych partiach schowków, na całej długości zabudowy .</w:t>
            </w:r>
          </w:p>
          <w:p w14:paraId="4D93DF41" w14:textId="77777777" w:rsidR="00E5787F" w:rsidRDefault="00E5787F" w:rsidP="00FB0A19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</w:pPr>
            <w:r>
              <w:rPr>
                <w:sz w:val="22"/>
                <w:szCs w:val="22"/>
              </w:rPr>
              <w:t>Musi być zainstalowany podest otwierany lub wysuwny  nad kołami tylnymi po obu stronach zabudowy.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  <w:p w14:paraId="3CE88F97" w14:textId="77777777" w:rsidR="00E5787F" w:rsidRDefault="00E5787F" w:rsidP="00FB0A19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Otwarcie i zamknięcie podestów wspomagane systemem teleskopowym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95891" w14:textId="77777777" w:rsidR="00E5787F" w:rsidRDefault="00E5787F" w:rsidP="00FB0A19">
            <w:pPr>
              <w:pStyle w:val="Standard"/>
              <w:snapToGrid w:val="0"/>
              <w:rPr>
                <w:b/>
                <w:sz w:val="22"/>
              </w:rPr>
            </w:pPr>
          </w:p>
        </w:tc>
      </w:tr>
      <w:tr w:rsidR="00E5787F" w14:paraId="6E1A0359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57278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16F9" w14:textId="77777777" w:rsidR="00E5787F" w:rsidRDefault="00E5787F" w:rsidP="00FB0A19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Otwarcie lub wysunięcie podestu, musi być sygnalizowane w kabinie kierowcy.</w:t>
            </w:r>
          </w:p>
          <w:p w14:paraId="7F0F1CD4" w14:textId="77777777" w:rsidR="00E5787F" w:rsidRDefault="00E5787F" w:rsidP="00FB0A19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Otwierane lub wysuwne podesty poza obrys pojazdu, muszą  posiadać oznakowanie ostrzegawcze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1F112" w14:textId="77777777" w:rsidR="00E5787F" w:rsidRDefault="00E5787F" w:rsidP="00FB0A19">
            <w:pPr>
              <w:pStyle w:val="Standard"/>
              <w:snapToGrid w:val="0"/>
              <w:rPr>
                <w:b/>
                <w:sz w:val="22"/>
              </w:rPr>
            </w:pPr>
          </w:p>
        </w:tc>
      </w:tr>
      <w:tr w:rsidR="00E5787F" w14:paraId="17BCC1A8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F55EE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9242" w14:textId="77777777" w:rsidR="00E5787F" w:rsidRDefault="00E5787F" w:rsidP="00FB0A19">
            <w:pPr>
              <w:pStyle w:val="Textbody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Skrytki na sprzęt i przedział autopompy wysokociśnieniowej  wyposażone w oświetlenie , listwy- LED, umieszczone pionowo po obu stronach schowka, przy prowadnicy żaluzji, włączane automatycznie po otwarciu  drzwi-żaluzji skrytki. W kabinie zamontowana sygnalizacja otwarcia skrytek.</w:t>
            </w:r>
          </w:p>
          <w:p w14:paraId="1147BF21" w14:textId="77777777" w:rsidR="00E5787F" w:rsidRDefault="00E5787F" w:rsidP="00FB0A19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Główny wyłącznik oświetlenia skrytek, zainstalowany w kabinie kierowcy.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BFD9A" w14:textId="77777777" w:rsidR="00E5787F" w:rsidRDefault="00E5787F" w:rsidP="00FB0A19">
            <w:pPr>
              <w:pStyle w:val="Standard"/>
              <w:snapToGrid w:val="0"/>
              <w:rPr>
                <w:b/>
                <w:sz w:val="22"/>
              </w:rPr>
            </w:pPr>
          </w:p>
        </w:tc>
      </w:tr>
      <w:tr w:rsidR="00E5787F" w14:paraId="2BDA5A09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E1329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F087" w14:textId="77777777" w:rsidR="00E5787F" w:rsidRDefault="00E5787F" w:rsidP="00FB0A19">
            <w:pPr>
              <w:pStyle w:val="Textbody"/>
              <w:ind w:left="357" w:hanging="3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Pojazd posiada oświetlenie pola pracy wokół samochodu:</w:t>
            </w:r>
          </w:p>
          <w:p w14:paraId="26451C59" w14:textId="77777777" w:rsidR="00E5787F" w:rsidRDefault="00E5787F" w:rsidP="00FB0A19">
            <w:pPr>
              <w:pStyle w:val="Textbody"/>
              <w:ind w:left="119" w:right="-57" w:hanging="176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 oświetlenie składające się z lamp bocznych do oświetlenia dalszego pola pracy wbudowane w kompozytowe balustrady boczne (min3szt na stronę)</w:t>
            </w:r>
          </w:p>
          <w:p w14:paraId="445D49BD" w14:textId="77777777" w:rsidR="00E5787F" w:rsidRDefault="00E5787F" w:rsidP="00FB0A19">
            <w:pPr>
              <w:pStyle w:val="Textbody"/>
              <w:ind w:left="119" w:right="-57" w:hanging="176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 zewnętrznych listew LED, zamontowanych nad żaluzjami,  do oświetlenia pola bezpośrednio przy pojeździe</w:t>
            </w:r>
          </w:p>
          <w:p w14:paraId="49E2B578" w14:textId="77777777" w:rsidR="00E5787F" w:rsidRDefault="00E5787F" w:rsidP="00FB0A19">
            <w:pPr>
              <w:pStyle w:val="Textbody"/>
              <w:ind w:left="119" w:right="-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bezpieczeństwo obsługi nadwozia wokół samochodu, w czasie akcji ratowniczej.</w:t>
            </w:r>
          </w:p>
          <w:p w14:paraId="1958A652" w14:textId="77777777" w:rsidR="00E5787F" w:rsidRDefault="00E5787F" w:rsidP="00FB0A19">
            <w:pPr>
              <w:pStyle w:val="Textbody"/>
              <w:ind w:left="119" w:right="-57" w:hanging="176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 oświetlenie powierzchni dachu,  typu LED</w:t>
            </w:r>
          </w:p>
          <w:p w14:paraId="78F15693" w14:textId="77777777" w:rsidR="00E5787F" w:rsidRDefault="00E5787F" w:rsidP="00FB0A19">
            <w:pPr>
              <w:pStyle w:val="Textbody"/>
              <w:ind w:left="119" w:right="-57" w:hanging="176"/>
              <w:jc w:val="left"/>
            </w:pPr>
            <w:r>
              <w:rPr>
                <w:sz w:val="22"/>
                <w:szCs w:val="22"/>
              </w:rPr>
              <w:t>- oświetlenia włączane z przedziału autopompy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14:paraId="5D934DD8" w14:textId="77777777" w:rsidR="00E5787F" w:rsidRDefault="00E5787F" w:rsidP="00FB0A19">
            <w:pPr>
              <w:pStyle w:val="Textbody"/>
              <w:ind w:left="119" w:right="-57" w:hanging="17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 kabinie musi być zainstalowany włącznik do  załączenia oświetlenia zewnętrznego,    z możliwością   </w:t>
            </w:r>
          </w:p>
          <w:p w14:paraId="771E4ED4" w14:textId="77777777" w:rsidR="00E5787F" w:rsidRDefault="00E5787F" w:rsidP="00FB0A19">
            <w:pPr>
              <w:pStyle w:val="Textbody"/>
              <w:ind w:left="119" w:right="-57"/>
              <w:jc w:val="left"/>
            </w:pPr>
            <w:r>
              <w:rPr>
                <w:sz w:val="22"/>
                <w:szCs w:val="22"/>
              </w:rPr>
              <w:t xml:space="preserve">   sterowania  oświetleniem z tablicy </w:t>
            </w:r>
            <w:r>
              <w:rPr>
                <w:color w:val="0070C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autopompy</w:t>
            </w:r>
          </w:p>
          <w:p w14:paraId="60C3026A" w14:textId="77777777" w:rsidR="00E5787F" w:rsidRDefault="00E5787F" w:rsidP="00FB0A19">
            <w:pPr>
              <w:pStyle w:val="Textbody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- z tyłu pojazdu w dolnej części po obu stronach pojazdu zamontowane obrysówki LED widoczne w lusterkach wstecznych kierowcy.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08FD3" w14:textId="77777777" w:rsidR="00E5787F" w:rsidRDefault="00E5787F" w:rsidP="00FB0A19">
            <w:pPr>
              <w:pStyle w:val="Textbody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   </w:t>
            </w:r>
          </w:p>
        </w:tc>
      </w:tr>
      <w:tr w:rsidR="00E5787F" w14:paraId="06131B75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CD093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3.6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A9847" w14:textId="77777777" w:rsidR="00E5787F" w:rsidRDefault="00E5787F" w:rsidP="00FB0A19">
            <w:pPr>
              <w:pStyle w:val="Textbody"/>
              <w:ind w:left="360" w:hanging="36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Szuflady i wysuwane tace  automatycznie ,blokują się w pozycji wsuniętej   i całkowicie wysuniętej  i posiadają zabezpieczenie  przed całkowitym wyciągnięciem</w:t>
            </w:r>
          </w:p>
          <w:p w14:paraId="55D0C5D1" w14:textId="77777777" w:rsidR="00E5787F" w:rsidRDefault="00E5787F" w:rsidP="00FB0A19">
            <w:pPr>
              <w:pStyle w:val="Textbody"/>
              <w:ind w:left="360" w:hanging="36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Szuflady i tace wystające w pozycji otwartej powyżej 250 mm poza obrys pojazdu, posiadają  oznakowanie ostrzegawcze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1BD97" w14:textId="77777777" w:rsidR="00E5787F" w:rsidRDefault="00E5787F" w:rsidP="00FB0A19">
            <w:pPr>
              <w:pStyle w:val="Standard"/>
              <w:snapToGrid w:val="0"/>
              <w:rPr>
                <w:b/>
                <w:sz w:val="22"/>
              </w:rPr>
            </w:pPr>
          </w:p>
        </w:tc>
      </w:tr>
      <w:tr w:rsidR="00E5787F" w14:paraId="6F748693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10390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27DA8" w14:textId="77777777" w:rsidR="00E5787F" w:rsidRDefault="00E5787F" w:rsidP="00FB0A19">
            <w:pPr>
              <w:pStyle w:val="Standard"/>
              <w:autoSpaceDE w:val="0"/>
              <w:rPr>
                <w:sz w:val="22"/>
              </w:rPr>
            </w:pPr>
            <w:r>
              <w:rPr>
                <w:sz w:val="22"/>
              </w:rPr>
              <w:t>Półki sprzętowe wykonane  w systemie z możliwością regulacji położenia (ustawienia) wysokości półek-w zależności od potrzeb użytkownika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B87C6" w14:textId="77777777" w:rsidR="00E5787F" w:rsidRDefault="00E5787F" w:rsidP="00FB0A19">
            <w:pPr>
              <w:pStyle w:val="Standard"/>
              <w:snapToGrid w:val="0"/>
              <w:rPr>
                <w:b/>
                <w:sz w:val="22"/>
              </w:rPr>
            </w:pPr>
          </w:p>
        </w:tc>
      </w:tr>
      <w:tr w:rsidR="00E5787F" w14:paraId="21C1BC84" w14:textId="77777777" w:rsidTr="00FB0A19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BB8D3" w14:textId="77777777" w:rsidR="00E5787F" w:rsidRDefault="00E5787F" w:rsidP="00FB0A19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E6792" w14:textId="77777777" w:rsidR="00E5787F" w:rsidRDefault="00E5787F" w:rsidP="00FB0A19">
            <w:pPr>
              <w:pStyle w:val="Standard"/>
              <w:jc w:val="both"/>
            </w:pPr>
            <w:r>
              <w:rPr>
                <w:rFonts w:ascii="Garamond" w:hAnsi="Garamond" w:cs="Garamond"/>
                <w:color w:val="1C1C1C"/>
                <w:sz w:val="22"/>
                <w:szCs w:val="22"/>
              </w:rPr>
              <w:t xml:space="preserve">Skrytki zabudowy powinny umożliwiać zamocowanie </w:t>
            </w:r>
            <w:r>
              <w:rPr>
                <w:rFonts w:ascii="Garamond" w:hAnsi="Garamond" w:cs="Garamond"/>
                <w:color w:val="1C1C1C"/>
                <w:sz w:val="22"/>
                <w:szCs w:val="22"/>
              </w:rPr>
              <w:br/>
              <w:t>2 aparatów powietrznych.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Mocowanie powinno zapewniać możliwość bezpośredniego założenia aparatu, odblokowanie każdego aparatu indywidualnie oraz założenie aparatu </w:t>
            </w:r>
            <w:r>
              <w:rPr>
                <w:rFonts w:ascii="Garamond" w:hAnsi="Garamond" w:cs="Garamond"/>
                <w:sz w:val="22"/>
                <w:szCs w:val="22"/>
              </w:rPr>
              <w:br/>
              <w:t xml:space="preserve">w pozycji stojącej. Uchwyty aparatów powinny być tak skonstruowane, aby umożliwiały pewne mocowanie aparatów  </w:t>
            </w:r>
            <w:r>
              <w:rPr>
                <w:rFonts w:ascii="Garamond" w:hAnsi="Garamond" w:cs="Garamond"/>
                <w:color w:val="1C1C1C"/>
                <w:sz w:val="22"/>
                <w:szCs w:val="22"/>
              </w:rPr>
              <w:t>z butlą stalową 6 l/30 MPa</w:t>
            </w:r>
          </w:p>
          <w:p w14:paraId="62681B9C" w14:textId="77777777" w:rsidR="00E5787F" w:rsidRDefault="00E5787F" w:rsidP="00FB0A19">
            <w:pPr>
              <w:pStyle w:val="Standard"/>
              <w:autoSpaceDE w:val="0"/>
              <w:jc w:val="both"/>
            </w:pPr>
            <w:r>
              <w:rPr>
                <w:rFonts w:ascii="Garamond" w:hAnsi="Garamond" w:cs="Garamond"/>
                <w:color w:val="1C1C1C"/>
                <w:sz w:val="22"/>
                <w:szCs w:val="22"/>
              </w:rPr>
              <w:t xml:space="preserve">Mocowanie aparatów przewożonych w części zabudowy musi być na stelażu umożliwiającym </w:t>
            </w:r>
            <w:r>
              <w:rPr>
                <w:rFonts w:ascii="Garamond" w:hAnsi="Garamond" w:cs="Garamond"/>
                <w:color w:val="1C1C1C"/>
                <w:spacing w:val="-2"/>
                <w:sz w:val="22"/>
                <w:szCs w:val="22"/>
              </w:rPr>
              <w:t>samodzielne zakładanie aparatów, bez zdejmowa</w:t>
            </w:r>
            <w:r>
              <w:rPr>
                <w:rFonts w:ascii="Garamond" w:hAnsi="Garamond" w:cs="Garamond"/>
                <w:color w:val="1C1C1C"/>
                <w:spacing w:val="-2"/>
                <w:sz w:val="22"/>
                <w:szCs w:val="22"/>
              </w:rPr>
              <w:softHyphen/>
            </w:r>
            <w:r>
              <w:rPr>
                <w:rFonts w:ascii="Garamond" w:hAnsi="Garamond" w:cs="Garamond"/>
                <w:color w:val="1C1C1C"/>
                <w:sz w:val="22"/>
                <w:szCs w:val="22"/>
              </w:rPr>
              <w:t>nia ze stelaża.</w:t>
            </w:r>
          </w:p>
        </w:tc>
        <w:tc>
          <w:tcPr>
            <w:tcW w:w="4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82C21" w14:textId="77777777" w:rsidR="00E5787F" w:rsidRDefault="00E5787F" w:rsidP="00FB0A19">
            <w:pPr>
              <w:pStyle w:val="Standard"/>
              <w:snapToGrid w:val="0"/>
              <w:rPr>
                <w:b/>
                <w:sz w:val="22"/>
              </w:rPr>
            </w:pPr>
          </w:p>
        </w:tc>
      </w:tr>
      <w:tr w:rsidR="00E5787F" w14:paraId="120274A2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D538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80D7" w14:textId="77777777" w:rsidR="00E5787F" w:rsidRDefault="00E5787F" w:rsidP="00FB0A19">
            <w:pPr>
              <w:pStyle w:val="Standard"/>
              <w:autoSpaceDE w:val="0"/>
              <w:rPr>
                <w:sz w:val="22"/>
              </w:rPr>
            </w:pPr>
            <w:r>
              <w:rPr>
                <w:sz w:val="22"/>
              </w:rPr>
              <w:t>Schowki wyposażone w regały, palety wysuwne lub obrotowe: na urządzenie ratownicze, agregat prądotwórczy, sprzęt ratowniczy, w zależności od potrzeb i możliwości  zamontowania danego sprzętu</w:t>
            </w:r>
          </w:p>
          <w:p w14:paraId="14CC7420" w14:textId="77777777" w:rsidR="00E5787F" w:rsidRDefault="00E5787F" w:rsidP="00FB0A19">
            <w:pPr>
              <w:pStyle w:val="Standard"/>
              <w:autoSpaceDE w:val="0"/>
              <w:rPr>
                <w:sz w:val="22"/>
              </w:rPr>
            </w:pPr>
            <w:r>
              <w:rPr>
                <w:sz w:val="22"/>
              </w:rPr>
              <w:t>Przedziały sprzętowe za kabiną pojazdu, wykonane w formie przelotowej ,dostępne tak z jednej jak i z drugiej strony nadwozia. Środkowa część o szerokości przelotu min.800mm,  wyposażona w półki z regulacją wysokości.</w:t>
            </w:r>
          </w:p>
          <w:p w14:paraId="028FB610" w14:textId="77777777" w:rsidR="00E5787F" w:rsidRDefault="00E5787F" w:rsidP="00FB0A19">
            <w:pPr>
              <w:pStyle w:val="Standard"/>
              <w:autoSpaceDE w:val="0"/>
              <w:rPr>
                <w:sz w:val="22"/>
              </w:rPr>
            </w:pPr>
            <w:r>
              <w:rPr>
                <w:sz w:val="22"/>
              </w:rPr>
              <w:t>Wymagane wykonanie i zamontowanie obrotowych regałów w przednich skrytkach nadwozia po obu stronach, na całą wysokość skrytki, wyposażonych w regulowane półki dostosowane do sprzętu posiadanego przez Zamawiającego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82D65" w14:textId="77777777" w:rsidR="00E5787F" w:rsidRDefault="00E5787F" w:rsidP="00FB0A19">
            <w:pPr>
              <w:pStyle w:val="Endnote"/>
              <w:ind w:left="-57" w:right="-57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 </w:t>
            </w:r>
          </w:p>
        </w:tc>
      </w:tr>
      <w:tr w:rsidR="00E5787F" w14:paraId="2CE74231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1156A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3.10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F3D93" w14:textId="77777777" w:rsidR="00E5787F" w:rsidRDefault="00E5787F" w:rsidP="00FB0A19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Skrytki na sprzęt i wyposażenie zamykane żaluzjami aluminiowymi Drzwi żaluzjowe wyposażone w zamki, jeden klucz pasuje do wszystkich zamków. Wymagane zamknięcie zaluzji ,typu rurkowego.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27D6" w14:textId="77777777" w:rsidR="00E5787F" w:rsidRDefault="00E5787F" w:rsidP="00FB0A19">
            <w:pPr>
              <w:pStyle w:val="Standard"/>
              <w:snapToGrid w:val="0"/>
              <w:rPr>
                <w:b/>
                <w:sz w:val="22"/>
              </w:rPr>
            </w:pPr>
          </w:p>
        </w:tc>
      </w:tr>
      <w:tr w:rsidR="00E5787F" w14:paraId="6D29A24C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3189C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3.11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3E51A" w14:textId="77777777" w:rsidR="00E5787F" w:rsidRDefault="00E5787F" w:rsidP="00FB0A19">
            <w:pPr>
              <w:pStyle w:val="Standard"/>
            </w:pPr>
            <w:r>
              <w:rPr>
                <w:sz w:val="22"/>
                <w:szCs w:val="22"/>
              </w:rPr>
              <w:t>Dach zabudowy  wykonany w formie podestu roboczego w wykonaniu antypoślizgowym .</w:t>
            </w:r>
            <w:r>
              <w:rPr>
                <w:bCs/>
                <w:sz w:val="22"/>
                <w:szCs w:val="22"/>
              </w:rPr>
              <w:t>Balustrada</w:t>
            </w:r>
            <w:r>
              <w:rPr>
                <w:sz w:val="22"/>
                <w:szCs w:val="22"/>
              </w:rPr>
              <w:t xml:space="preserve"> ochronna </w:t>
            </w:r>
            <w:r>
              <w:rPr>
                <w:bCs/>
                <w:sz w:val="22"/>
                <w:szCs w:val="22"/>
              </w:rPr>
              <w:t>boczna</w:t>
            </w:r>
            <w:r>
              <w:rPr>
                <w:b/>
                <w:bCs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dachu wykonana  z  materiałów kompozytowych  jako  część z nadbudową pożarniczą z elementami  barierki rurowej , o wysokości min 180 mm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D469" w14:textId="77777777" w:rsidR="00E5787F" w:rsidRDefault="00E5787F" w:rsidP="00FB0A19">
            <w:pPr>
              <w:pStyle w:val="Standard"/>
              <w:snapToGrid w:val="0"/>
              <w:rPr>
                <w:sz w:val="22"/>
              </w:rPr>
            </w:pPr>
          </w:p>
        </w:tc>
      </w:tr>
      <w:tr w:rsidR="00E5787F" w14:paraId="27C61527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43BDC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3.12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969AC" w14:textId="77777777" w:rsidR="00E5787F" w:rsidRDefault="00E5787F" w:rsidP="00FB0A19">
            <w:pPr>
              <w:pStyle w:val="Standard"/>
            </w:pPr>
            <w:r>
              <w:rPr>
                <w:sz w:val="22"/>
                <w:szCs w:val="22"/>
              </w:rPr>
              <w:t xml:space="preserve">Na dachu pojazdu zamontowana zamykana skrzynia aluminiowa na drobny sprzęt o wymiarach w przybliżeniu 1400x460x270 mm, posiadająca oświetlenie wewnętrzne typu LED 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sz w:val="22"/>
                <w:szCs w:val="22"/>
              </w:rPr>
              <w:t xml:space="preserve"> uchwyty  na drabinę, uchwyty na węże ssawne, bosak, mostki przejazdowe, tłumice itp.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7C3FA" w14:textId="77777777" w:rsidR="00E5787F" w:rsidRDefault="00E5787F" w:rsidP="00FB0A19">
            <w:pPr>
              <w:pStyle w:val="Standard"/>
              <w:snapToGrid w:val="0"/>
              <w:rPr>
                <w:sz w:val="22"/>
              </w:rPr>
            </w:pPr>
          </w:p>
        </w:tc>
      </w:tr>
      <w:tr w:rsidR="00E5787F" w14:paraId="0F85A246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65002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3.13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4A92" w14:textId="77777777" w:rsidR="00E5787F" w:rsidRDefault="00E5787F" w:rsidP="00FB0A19">
            <w:pPr>
              <w:pStyle w:val="Endnote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Pojazd  posiada  drabinkę do wejścia na dach z tyłu samochodu ,wykonana z materiałów nierdzewnych,   umieszczoną po prawej stronie .W górnej części drabinki zamontowane poręcze ułatwiające wchodzenie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A7F7" w14:textId="77777777" w:rsidR="00E5787F" w:rsidRDefault="00E5787F" w:rsidP="00FB0A19">
            <w:pPr>
              <w:pStyle w:val="Standard"/>
              <w:snapToGrid w:val="0"/>
              <w:rPr>
                <w:sz w:val="22"/>
              </w:rPr>
            </w:pPr>
          </w:p>
        </w:tc>
      </w:tr>
      <w:tr w:rsidR="00E5787F" w14:paraId="120CFFE1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F0E5B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3.14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67202" w14:textId="77777777" w:rsidR="00E5787F" w:rsidRDefault="00E5787F" w:rsidP="00FB0A19">
            <w:pPr>
              <w:pStyle w:val="Textbody"/>
              <w:jc w:val="left"/>
            </w:pPr>
            <w:r>
              <w:rPr>
                <w:sz w:val="22"/>
                <w:szCs w:val="22"/>
              </w:rPr>
              <w:t>Zbiornik wody o pojemności  min</w:t>
            </w:r>
            <w:r>
              <w:rPr>
                <w:color w:val="002060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3000 litrów, wykonany  z  materiałów kompozytowych</w:t>
            </w:r>
          </w:p>
          <w:p w14:paraId="4A106C00" w14:textId="77777777" w:rsidR="00E5787F" w:rsidRDefault="00E5787F" w:rsidP="00FB0A19">
            <w:pPr>
              <w:pStyle w:val="Textbody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Zbiornik  wyposażony w oprzyrządowanie umożliwiające jego bezpieczną  eksploatację.</w:t>
            </w:r>
          </w:p>
          <w:p w14:paraId="730C1B75" w14:textId="77777777" w:rsidR="00E5787F" w:rsidRDefault="00E5787F" w:rsidP="00FB0A19">
            <w:pPr>
              <w:pStyle w:val="Textbody"/>
              <w:ind w:left="504" w:hanging="504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Zbiornik  wyposażony w  falochrony i  właz rewizyjny.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64114" w14:textId="77777777" w:rsidR="00E5787F" w:rsidRDefault="00E5787F" w:rsidP="00FB0A19">
            <w:pPr>
              <w:pStyle w:val="Textbody"/>
              <w:snapToGrid w:val="0"/>
              <w:jc w:val="left"/>
              <w:rPr>
                <w:b/>
                <w:sz w:val="22"/>
                <w:szCs w:val="24"/>
              </w:rPr>
            </w:pPr>
          </w:p>
          <w:p w14:paraId="637B738E" w14:textId="77777777" w:rsidR="00E5787F" w:rsidRDefault="00E5787F" w:rsidP="00FB0A19">
            <w:pPr>
              <w:pStyle w:val="Textbody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           </w:t>
            </w:r>
          </w:p>
        </w:tc>
      </w:tr>
      <w:tr w:rsidR="00E5787F" w14:paraId="76BEDFB1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126CB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3.15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FB3B" w14:textId="77777777" w:rsidR="00E5787F" w:rsidRDefault="00E5787F" w:rsidP="00FB0A19">
            <w:pPr>
              <w:pStyle w:val="Textbody"/>
              <w:ind w:left="-57"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Zbiornik wody wyposażony w   nasadę  75 umiejscowioną na prawym boku  z tyłu pojazdu z zaworem kulowym</w:t>
            </w:r>
          </w:p>
          <w:p w14:paraId="7C27FD31" w14:textId="77777777" w:rsidR="00E5787F" w:rsidRDefault="00E5787F" w:rsidP="00FB0A19">
            <w:pPr>
              <w:pStyle w:val="Textbody"/>
              <w:ind w:left="-57"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Nasada umieszczona w zamykanym klapą lub żaluzją schowku bocznym</w:t>
            </w:r>
          </w:p>
          <w:p w14:paraId="25293D2F" w14:textId="77777777" w:rsidR="00E5787F" w:rsidRDefault="00E5787F" w:rsidP="00FB0A19">
            <w:pPr>
              <w:pStyle w:val="Textbody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Wlot do napełniania z hydrantu wyposażony w zawór odcinający oraz sito</w:t>
            </w:r>
          </w:p>
          <w:p w14:paraId="3A1CFBA2" w14:textId="77777777" w:rsidR="00E5787F" w:rsidRDefault="00E5787F" w:rsidP="00FB0A19">
            <w:pPr>
              <w:pStyle w:val="Textbody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Zbiornik wyposażony  w urządzenie przelewowe zabezpieczające przed uszkodzeniem podczas napełniania.</w:t>
            </w:r>
          </w:p>
          <w:p w14:paraId="04EE3B3D" w14:textId="77777777" w:rsidR="00E5787F" w:rsidRDefault="00E5787F" w:rsidP="00FB0A19">
            <w:pPr>
              <w:pStyle w:val="Textbody"/>
              <w:jc w:val="left"/>
            </w:pPr>
            <w:r>
              <w:rPr>
                <w:sz w:val="22"/>
                <w:szCs w:val="22"/>
              </w:rPr>
              <w:t>Układ zbiornika wyposażony w  automatyczny zawór napełniania hydrantowego zabezpieczającego  przed przepełnieniem zbiornika wodnego z możliwością przełączenia na pracę ręczną</w:t>
            </w:r>
            <w:r>
              <w:rPr>
                <w:szCs w:val="24"/>
              </w:rPr>
              <w:t>.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34E47" w14:textId="77777777" w:rsidR="00E5787F" w:rsidRDefault="00E5787F" w:rsidP="00FB0A19">
            <w:pPr>
              <w:pStyle w:val="Textbody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                          </w:t>
            </w:r>
          </w:p>
        </w:tc>
      </w:tr>
      <w:tr w:rsidR="00E5787F" w14:paraId="75293E1E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88AB4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3.16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DE98A" w14:textId="77777777" w:rsidR="00E5787F" w:rsidRDefault="00E5787F" w:rsidP="00FB0A19">
            <w:pPr>
              <w:pStyle w:val="Textbody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Zbiornik środka pianotwórczego, wykonany z materiałów , odpornych na działanie dopuszczonych do stosowania środków pianotwórczych i modyfikatorów o pojemności min.10% pojemności zbiornika wodnego.</w:t>
            </w:r>
          </w:p>
          <w:p w14:paraId="56C53E47" w14:textId="77777777" w:rsidR="00E5787F" w:rsidRDefault="00E5787F" w:rsidP="00FB0A19">
            <w:pPr>
              <w:pStyle w:val="Textbody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Napełnianie zbiornika środkiem pianotwórczym,  możliwe z poziomu terenu i z dachu pojazdu.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32041" w14:textId="77777777" w:rsidR="00E5787F" w:rsidRDefault="00E5787F" w:rsidP="00FB0A19">
            <w:pPr>
              <w:pStyle w:val="Textbody"/>
              <w:snapToGrid w:val="0"/>
              <w:jc w:val="left"/>
              <w:rPr>
                <w:b/>
                <w:sz w:val="22"/>
                <w:szCs w:val="24"/>
              </w:rPr>
            </w:pPr>
          </w:p>
        </w:tc>
      </w:tr>
      <w:tr w:rsidR="00E5787F" w14:paraId="20FB8A22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034D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3.17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8B4C" w14:textId="77777777" w:rsidR="00E5787F" w:rsidRDefault="00E5787F" w:rsidP="00FB0A19">
            <w:pPr>
              <w:pStyle w:val="Textbody"/>
              <w:jc w:val="left"/>
            </w:pPr>
            <w:r>
              <w:rPr>
                <w:sz w:val="22"/>
                <w:szCs w:val="22"/>
              </w:rPr>
              <w:t xml:space="preserve">Układ wodno-pianowy  wyposażony w  automatyczny lub ręczny dozownik środka pianotwórczego dostosowany do klasy autopompy, zapewniający uzyskiwanie co najmniej  stężeń 3% i 6% (tolerancja </w:t>
            </w:r>
            <w:r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 xml:space="preserve">0,5%) w całym zakresie pracy  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4B2C9" w14:textId="77777777" w:rsidR="00E5787F" w:rsidRDefault="00E5787F" w:rsidP="00FB0A19">
            <w:pPr>
              <w:pStyle w:val="Textbody"/>
              <w:snapToGrid w:val="0"/>
              <w:jc w:val="left"/>
              <w:rPr>
                <w:b/>
                <w:sz w:val="22"/>
                <w:szCs w:val="24"/>
              </w:rPr>
            </w:pPr>
          </w:p>
        </w:tc>
      </w:tr>
      <w:tr w:rsidR="00E5787F" w14:paraId="24425C33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F0E45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3.18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357B1" w14:textId="77777777" w:rsidR="00E5787F" w:rsidRDefault="00E5787F" w:rsidP="00FB0A19">
            <w:pPr>
              <w:pStyle w:val="Standard"/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</w:pPr>
            <w:r>
              <w:rPr>
                <w:iCs/>
                <w:color w:val="000000"/>
                <w:sz w:val="22"/>
                <w:szCs w:val="22"/>
              </w:rPr>
              <w:t xml:space="preserve">Autopompa  zlokalizowana z tyłu pojazdu w obudowanym przedziale, zamykanym drzwiami żaluzjowymi </w:t>
            </w:r>
            <w:r>
              <w:rPr>
                <w:iCs/>
                <w:sz w:val="22"/>
                <w:szCs w:val="22"/>
              </w:rPr>
              <w:t xml:space="preserve">   </w:t>
            </w:r>
          </w:p>
          <w:p w14:paraId="5D47E70F" w14:textId="77777777" w:rsidR="00E5787F" w:rsidRDefault="00E5787F" w:rsidP="00FB0A19">
            <w:pPr>
              <w:pStyle w:val="Standard"/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Autopompa dwuzakresowa ze stopniem  wysokiego ciśnienia</w:t>
            </w:r>
          </w:p>
          <w:p w14:paraId="2A780869" w14:textId="77777777" w:rsidR="00E5787F" w:rsidRDefault="00E5787F" w:rsidP="00E5787F">
            <w:pPr>
              <w:pStyle w:val="Standard"/>
              <w:numPr>
                <w:ilvl w:val="0"/>
                <w:numId w:val="8"/>
              </w:numPr>
              <w:tabs>
                <w:tab w:val="left" w:pos="48"/>
                <w:tab w:val="left" w:pos="175"/>
                <w:tab w:val="left" w:pos="6571"/>
                <w:tab w:val="left" w:pos="8577"/>
                <w:tab w:val="left" w:pos="14745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wydajność , min.2400 l/min, przy ciśnieniu  8 bar i głębokości ssania 1,5m</w:t>
            </w:r>
          </w:p>
          <w:p w14:paraId="59E77571" w14:textId="77777777" w:rsidR="00E5787F" w:rsidRDefault="00E5787F" w:rsidP="00E5787F">
            <w:pPr>
              <w:pStyle w:val="Standard"/>
              <w:numPr>
                <w:ilvl w:val="0"/>
                <w:numId w:val="8"/>
              </w:numPr>
              <w:tabs>
                <w:tab w:val="left" w:pos="48"/>
                <w:tab w:val="left" w:pos="175"/>
                <w:tab w:val="left" w:pos="6571"/>
                <w:tab w:val="left" w:pos="8577"/>
                <w:tab w:val="left" w:pos="14745"/>
              </w:tabs>
              <w:spacing w:line="240" w:lineRule="atLeast"/>
            </w:pPr>
            <w:r>
              <w:rPr>
                <w:sz w:val="22"/>
                <w:szCs w:val="22"/>
              </w:rPr>
              <w:t>wydajność  stopnia wysokiego ciśnienia, min. 400 l/min  przy ciśnieniu  40 bar</w:t>
            </w:r>
            <w:r>
              <w:rPr>
                <w:color w:val="FF0000"/>
                <w:sz w:val="22"/>
                <w:szCs w:val="22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14CF7" w14:textId="77777777" w:rsidR="00E5787F" w:rsidRDefault="00E5787F" w:rsidP="00FB0A19">
            <w:pPr>
              <w:pStyle w:val="Textbody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            </w:t>
            </w:r>
          </w:p>
        </w:tc>
      </w:tr>
      <w:tr w:rsidR="00E5787F" w14:paraId="3619D465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DA69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3.19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2A55F" w14:textId="77777777" w:rsidR="00E5787F" w:rsidRDefault="00E5787F" w:rsidP="00FB0A19">
            <w:pPr>
              <w:pStyle w:val="Standard"/>
              <w:tabs>
                <w:tab w:val="left" w:pos="633"/>
                <w:tab w:val="left" w:pos="868"/>
                <w:tab w:val="left" w:pos="6479"/>
                <w:tab w:val="left" w:pos="8504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Autopompa  umożliwia podanie wody i wodnego roztworu środka pianotwórczego do minimum:</w:t>
            </w:r>
          </w:p>
          <w:p w14:paraId="78EEDBF7" w14:textId="77777777" w:rsidR="00E5787F" w:rsidRDefault="00E5787F" w:rsidP="00FB0A19">
            <w:pPr>
              <w:pStyle w:val="Textbody"/>
              <w:ind w:left="-57"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dwóch nasad tłocznych 75 zlokalizowanych z tyłu pojazdu, po bokach, umieszczonych w zamykanych klapami lub żaluzjami schowkach bocznych.</w:t>
            </w:r>
          </w:p>
          <w:p w14:paraId="7E79843E" w14:textId="77777777" w:rsidR="00E5787F" w:rsidRDefault="00E5787F" w:rsidP="00E5787F">
            <w:pPr>
              <w:pStyle w:val="Standard"/>
              <w:numPr>
                <w:ilvl w:val="0"/>
                <w:numId w:val="12"/>
              </w:numPr>
              <w:tabs>
                <w:tab w:val="left" w:pos="322"/>
                <w:tab w:val="left" w:pos="6640"/>
                <w:tab w:val="left" w:pos="8665"/>
              </w:tabs>
              <w:spacing w:line="240" w:lineRule="atLeast"/>
              <w:ind w:left="161" w:hanging="1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wysokociśnieniowej linii szybkiego natarcia</w:t>
            </w:r>
          </w:p>
          <w:p w14:paraId="16D345EC" w14:textId="77777777" w:rsidR="00E5787F" w:rsidRDefault="00E5787F" w:rsidP="00E5787F">
            <w:pPr>
              <w:pStyle w:val="Standard"/>
              <w:numPr>
                <w:ilvl w:val="0"/>
                <w:numId w:val="12"/>
              </w:numPr>
              <w:tabs>
                <w:tab w:val="left" w:pos="322"/>
                <w:tab w:val="left" w:pos="6640"/>
                <w:tab w:val="left" w:pos="8665"/>
              </w:tabs>
              <w:spacing w:line="240" w:lineRule="atLeast"/>
              <w:ind w:left="161" w:hanging="1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działka wodno – pianowego</w:t>
            </w:r>
          </w:p>
          <w:p w14:paraId="422E2AE7" w14:textId="77777777" w:rsidR="00E5787F" w:rsidRDefault="00E5787F" w:rsidP="00E5787F">
            <w:pPr>
              <w:pStyle w:val="Standard"/>
              <w:numPr>
                <w:ilvl w:val="0"/>
                <w:numId w:val="12"/>
              </w:numPr>
              <w:tabs>
                <w:tab w:val="left" w:pos="322"/>
                <w:tab w:val="left" w:pos="6640"/>
                <w:tab w:val="left" w:pos="8665"/>
              </w:tabs>
              <w:spacing w:line="240" w:lineRule="atLeast"/>
              <w:ind w:left="161" w:hanging="161"/>
              <w:rPr>
                <w:sz w:val="22"/>
              </w:rPr>
            </w:pPr>
            <w:r>
              <w:rPr>
                <w:sz w:val="22"/>
              </w:rPr>
              <w:t xml:space="preserve">zraszaczy                                  </w:t>
            </w:r>
          </w:p>
          <w:p w14:paraId="0030B44B" w14:textId="77777777" w:rsidR="00E5787F" w:rsidRDefault="00E5787F" w:rsidP="00FB0A19">
            <w:pPr>
              <w:pStyle w:val="Textbody"/>
              <w:jc w:val="lef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Autopompa  umożliwia podanie wody do zbiornika samochodu.</w:t>
            </w:r>
          </w:p>
          <w:p w14:paraId="67814296" w14:textId="77777777" w:rsidR="00E5787F" w:rsidRDefault="00E5787F" w:rsidP="00FB0A19">
            <w:pPr>
              <w:pStyle w:val="Textbody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Autopompa  wyposażona w urządzenie odpowietrzające umożliwiające zassanie wody:</w:t>
            </w:r>
          </w:p>
          <w:p w14:paraId="64E46E2D" w14:textId="77777777" w:rsidR="00E5787F" w:rsidRDefault="00E5787F" w:rsidP="00FB0A19">
            <w:pPr>
              <w:pStyle w:val="Textbody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Autopompa  wyposażona w  układ utrzymywania stałego ciśnienia tłoczenia, umożliwiający sterowanie z regulacją automatyczną i ręczną ciśnienia pracy.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9BFA" w14:textId="77777777" w:rsidR="00E5787F" w:rsidRDefault="00E5787F" w:rsidP="00FB0A19">
            <w:pPr>
              <w:pStyle w:val="Textbody"/>
              <w:snapToGrid w:val="0"/>
              <w:jc w:val="left"/>
              <w:rPr>
                <w:b/>
                <w:sz w:val="22"/>
                <w:szCs w:val="24"/>
              </w:rPr>
            </w:pPr>
          </w:p>
          <w:p w14:paraId="4A638150" w14:textId="77777777" w:rsidR="00E5787F" w:rsidRDefault="00E5787F" w:rsidP="00FB0A19">
            <w:pPr>
              <w:pStyle w:val="Textbody"/>
              <w:jc w:val="left"/>
              <w:rPr>
                <w:b/>
                <w:sz w:val="22"/>
                <w:szCs w:val="24"/>
              </w:rPr>
            </w:pPr>
          </w:p>
          <w:p w14:paraId="6664BC71" w14:textId="77777777" w:rsidR="00E5787F" w:rsidRDefault="00E5787F" w:rsidP="00FB0A19">
            <w:pPr>
              <w:pStyle w:val="Textbody"/>
              <w:jc w:val="left"/>
              <w:rPr>
                <w:b/>
                <w:sz w:val="22"/>
                <w:szCs w:val="24"/>
              </w:rPr>
            </w:pPr>
          </w:p>
          <w:p w14:paraId="419E27D9" w14:textId="77777777" w:rsidR="00E5787F" w:rsidRDefault="00E5787F" w:rsidP="00FB0A19">
            <w:pPr>
              <w:pStyle w:val="Textbody"/>
              <w:jc w:val="left"/>
              <w:rPr>
                <w:b/>
                <w:sz w:val="22"/>
                <w:szCs w:val="24"/>
              </w:rPr>
            </w:pPr>
          </w:p>
          <w:p w14:paraId="6B6B7FC7" w14:textId="77777777" w:rsidR="00E5787F" w:rsidRDefault="00E5787F" w:rsidP="00FB0A19">
            <w:pPr>
              <w:pStyle w:val="Textbody"/>
              <w:jc w:val="left"/>
              <w:rPr>
                <w:b/>
                <w:sz w:val="22"/>
                <w:szCs w:val="24"/>
              </w:rPr>
            </w:pPr>
          </w:p>
          <w:p w14:paraId="1611EE3B" w14:textId="77777777" w:rsidR="00E5787F" w:rsidRDefault="00E5787F" w:rsidP="00FB0A19">
            <w:pPr>
              <w:pStyle w:val="Textbody"/>
              <w:jc w:val="left"/>
              <w:rPr>
                <w:b/>
                <w:sz w:val="22"/>
                <w:szCs w:val="24"/>
              </w:rPr>
            </w:pPr>
          </w:p>
          <w:p w14:paraId="48ED0781" w14:textId="77777777" w:rsidR="00E5787F" w:rsidRDefault="00E5787F" w:rsidP="00FB0A19">
            <w:pPr>
              <w:pStyle w:val="Textbody"/>
              <w:jc w:val="left"/>
              <w:rPr>
                <w:b/>
                <w:sz w:val="22"/>
                <w:szCs w:val="24"/>
              </w:rPr>
            </w:pPr>
          </w:p>
          <w:p w14:paraId="4845B0EF" w14:textId="77777777" w:rsidR="00E5787F" w:rsidRDefault="00E5787F" w:rsidP="00FB0A19">
            <w:pPr>
              <w:pStyle w:val="Textbody"/>
              <w:jc w:val="left"/>
              <w:rPr>
                <w:b/>
                <w:sz w:val="22"/>
                <w:szCs w:val="24"/>
              </w:rPr>
            </w:pPr>
          </w:p>
          <w:p w14:paraId="34A1AF32" w14:textId="77777777" w:rsidR="00E5787F" w:rsidRDefault="00E5787F" w:rsidP="00FB0A19">
            <w:pPr>
              <w:pStyle w:val="Textbody"/>
              <w:jc w:val="left"/>
              <w:rPr>
                <w:b/>
                <w:sz w:val="22"/>
                <w:szCs w:val="24"/>
              </w:rPr>
            </w:pPr>
          </w:p>
          <w:p w14:paraId="39CAD9FF" w14:textId="77777777" w:rsidR="00E5787F" w:rsidRDefault="00E5787F" w:rsidP="00FB0A19">
            <w:pPr>
              <w:pStyle w:val="Textbody"/>
              <w:jc w:val="left"/>
              <w:rPr>
                <w:b/>
                <w:sz w:val="22"/>
                <w:szCs w:val="24"/>
              </w:rPr>
            </w:pPr>
          </w:p>
        </w:tc>
      </w:tr>
      <w:tr w:rsidR="00E5787F" w14:paraId="2BCCED2C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E87B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3.20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7C97" w14:textId="77777777" w:rsidR="00E5787F" w:rsidRDefault="00E5787F" w:rsidP="00FB0A19">
            <w:pPr>
              <w:pStyle w:val="Textbody"/>
              <w:ind w:left="-59"/>
              <w:jc w:val="lef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Na wlocie ssawnym autopompy ,  zamontowany element zabezpieczający przed przedostaniem się do pompy zanieczyszczeń stałych zarówno przy ssaniu ze zbiornika zewnętrznego jak i ze zbiornika własnego pojazdu, gwarantujący bezpieczną eksploatację pompy.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98C1" w14:textId="77777777" w:rsidR="00E5787F" w:rsidRDefault="00E5787F" w:rsidP="00FB0A19">
            <w:pPr>
              <w:pStyle w:val="Textbody"/>
              <w:snapToGrid w:val="0"/>
              <w:ind w:left="-59"/>
              <w:jc w:val="left"/>
              <w:rPr>
                <w:b/>
                <w:sz w:val="22"/>
                <w:szCs w:val="24"/>
              </w:rPr>
            </w:pPr>
          </w:p>
        </w:tc>
      </w:tr>
      <w:tr w:rsidR="00E5787F" w14:paraId="3D2D8B12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36847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3.21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6DF1" w14:textId="77777777" w:rsidR="00E5787F" w:rsidRDefault="00E5787F" w:rsidP="00FB0A19">
            <w:pPr>
              <w:pStyle w:val="Textbody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Wszystkie nasady zewnętrzne, w zależności od ich przeznaczenia należy trwale oznaczyć odpowiednimi</w:t>
            </w:r>
          </w:p>
          <w:p w14:paraId="34EAA406" w14:textId="77777777" w:rsidR="00E5787F" w:rsidRDefault="00E5787F" w:rsidP="00FB0A19">
            <w:pPr>
              <w:pStyle w:val="Textbody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kolorami:</w:t>
            </w:r>
          </w:p>
          <w:p w14:paraId="28A33C1E" w14:textId="77777777" w:rsidR="00E5787F" w:rsidRDefault="00E5787F" w:rsidP="00E5787F">
            <w:pPr>
              <w:pStyle w:val="Textbody"/>
              <w:numPr>
                <w:ilvl w:val="0"/>
                <w:numId w:val="15"/>
              </w:numPr>
              <w:ind w:left="317" w:hanging="283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nasada wodna zasilająca kolor niebieski</w:t>
            </w:r>
          </w:p>
          <w:p w14:paraId="19461EBF" w14:textId="77777777" w:rsidR="00E5787F" w:rsidRDefault="00E5787F" w:rsidP="00E5787F">
            <w:pPr>
              <w:pStyle w:val="Textbody"/>
              <w:numPr>
                <w:ilvl w:val="0"/>
                <w:numId w:val="15"/>
              </w:numPr>
              <w:ind w:left="317" w:hanging="283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nasada wodna tłoczna kolor czerwony</w:t>
            </w:r>
          </w:p>
          <w:p w14:paraId="321642AE" w14:textId="77777777" w:rsidR="00E5787F" w:rsidRDefault="00E5787F" w:rsidP="00E5787F">
            <w:pPr>
              <w:pStyle w:val="Textbody"/>
              <w:numPr>
                <w:ilvl w:val="0"/>
                <w:numId w:val="15"/>
              </w:numPr>
              <w:ind w:left="317" w:hanging="283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nasada środka pianotwórczego kolor żółty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8D705" w14:textId="77777777" w:rsidR="00E5787F" w:rsidRDefault="00E5787F" w:rsidP="00FB0A19">
            <w:pPr>
              <w:pStyle w:val="Textbody"/>
              <w:snapToGrid w:val="0"/>
              <w:ind w:left="-59"/>
              <w:jc w:val="left"/>
              <w:rPr>
                <w:b/>
                <w:sz w:val="22"/>
                <w:szCs w:val="24"/>
              </w:rPr>
            </w:pPr>
          </w:p>
        </w:tc>
      </w:tr>
      <w:tr w:rsidR="00E5787F" w14:paraId="3D788F93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0A7B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3.22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DB77" w14:textId="77777777" w:rsidR="00E5787F" w:rsidRDefault="00E5787F" w:rsidP="00FB0A19">
            <w:pPr>
              <w:pStyle w:val="Standard"/>
              <w:tabs>
                <w:tab w:val="left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W przedziale autopompy  znajdują się co najmniej następujące urządzenia kontrolno - sterownicze pracy pompy:</w:t>
            </w:r>
          </w:p>
          <w:p w14:paraId="5D3B2258" w14:textId="77777777" w:rsidR="00E5787F" w:rsidRDefault="00E5787F" w:rsidP="00E5787F">
            <w:pPr>
              <w:pStyle w:val="Standard"/>
              <w:numPr>
                <w:ilvl w:val="0"/>
                <w:numId w:val="10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manowakuometr</w:t>
            </w:r>
          </w:p>
          <w:p w14:paraId="40A17A10" w14:textId="77777777" w:rsidR="00E5787F" w:rsidRDefault="00E5787F" w:rsidP="00E5787F">
            <w:pPr>
              <w:pStyle w:val="Standard"/>
              <w:numPr>
                <w:ilvl w:val="0"/>
                <w:numId w:val="10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manometr niskiego ciśnienia</w:t>
            </w:r>
          </w:p>
          <w:p w14:paraId="0DD48777" w14:textId="77777777" w:rsidR="00E5787F" w:rsidRDefault="00E5787F" w:rsidP="00E5787F">
            <w:pPr>
              <w:pStyle w:val="Standard"/>
              <w:numPr>
                <w:ilvl w:val="0"/>
                <w:numId w:val="10"/>
              </w:numPr>
              <w:tabs>
                <w:tab w:val="left" w:pos="48"/>
                <w:tab w:val="left" w:pos="175"/>
                <w:tab w:val="left" w:pos="1320"/>
                <w:tab w:val="left" w:pos="1944"/>
                <w:tab w:val="left" w:pos="2302"/>
                <w:tab w:val="left" w:pos="2727"/>
                <w:tab w:val="left" w:pos="3152"/>
                <w:tab w:val="left" w:pos="3294"/>
                <w:tab w:val="left" w:pos="3577"/>
                <w:tab w:val="left" w:pos="4853"/>
                <w:tab w:val="left" w:pos="5562"/>
                <w:tab w:val="left" w:pos="6672"/>
                <w:tab w:val="left" w:pos="8548"/>
                <w:tab w:val="left" w:pos="1472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manometr wysokiego ciśnienia</w:t>
            </w:r>
          </w:p>
          <w:p w14:paraId="2D5D96EE" w14:textId="77777777" w:rsidR="00E5787F" w:rsidRDefault="00E5787F" w:rsidP="00E5787F">
            <w:pPr>
              <w:pStyle w:val="Standard"/>
              <w:numPr>
                <w:ilvl w:val="0"/>
                <w:numId w:val="10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wskaźnik poziomu wody w zbiorniku samochodu</w:t>
            </w:r>
          </w:p>
          <w:p w14:paraId="7A73F2DD" w14:textId="77777777" w:rsidR="00E5787F" w:rsidRDefault="00E5787F" w:rsidP="00E5787F">
            <w:pPr>
              <w:pStyle w:val="Standard"/>
              <w:numPr>
                <w:ilvl w:val="0"/>
                <w:numId w:val="10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wskaźnik poziomu środka pianotwórczego w zbiorniku</w:t>
            </w:r>
          </w:p>
          <w:p w14:paraId="4D38F049" w14:textId="77777777" w:rsidR="00E5787F" w:rsidRDefault="00E5787F" w:rsidP="00E5787F">
            <w:pPr>
              <w:pStyle w:val="Standard"/>
              <w:numPr>
                <w:ilvl w:val="0"/>
                <w:numId w:val="10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regulator prędkości obrotowej silnika pojazdu</w:t>
            </w:r>
          </w:p>
          <w:p w14:paraId="1C66FEDB" w14:textId="77777777" w:rsidR="00E5787F" w:rsidRDefault="00E5787F" w:rsidP="00E5787F">
            <w:pPr>
              <w:pStyle w:val="Standard"/>
              <w:numPr>
                <w:ilvl w:val="0"/>
                <w:numId w:val="10"/>
              </w:numPr>
              <w:tabs>
                <w:tab w:val="left" w:pos="175"/>
                <w:tab w:val="left" w:pos="633"/>
                <w:tab w:val="left" w:pos="868"/>
                <w:tab w:val="left" w:pos="6479"/>
                <w:tab w:val="left" w:pos="8504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miernik prędkości obrotowej wału pompy</w:t>
            </w:r>
          </w:p>
          <w:p w14:paraId="364BE556" w14:textId="77777777" w:rsidR="00E5787F" w:rsidRDefault="00E5787F" w:rsidP="00E5787F">
            <w:pPr>
              <w:pStyle w:val="Standard"/>
              <w:numPr>
                <w:ilvl w:val="0"/>
                <w:numId w:val="10"/>
              </w:numPr>
              <w:tabs>
                <w:tab w:val="left" w:pos="175"/>
                <w:tab w:val="left" w:pos="633"/>
                <w:tab w:val="left" w:pos="868"/>
                <w:tab w:val="left" w:pos="6479"/>
                <w:tab w:val="left" w:pos="8504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włącznik i wyłącznik silnika pojazdu</w:t>
            </w:r>
          </w:p>
          <w:p w14:paraId="18A9DC8D" w14:textId="77777777" w:rsidR="00E5787F" w:rsidRDefault="00E5787F" w:rsidP="00E5787F">
            <w:pPr>
              <w:pStyle w:val="Standard"/>
              <w:numPr>
                <w:ilvl w:val="0"/>
                <w:numId w:val="10"/>
              </w:numPr>
              <w:tabs>
                <w:tab w:val="left" w:pos="175"/>
                <w:tab w:val="left" w:pos="633"/>
                <w:tab w:val="left" w:pos="868"/>
                <w:tab w:val="left" w:pos="6479"/>
                <w:tab w:val="left" w:pos="8504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kontrolka  ciśnienia oleju i   temperatury cieczy chłodzącej silnik(stany awaryjne)</w:t>
            </w:r>
          </w:p>
          <w:p w14:paraId="477ECB90" w14:textId="77777777" w:rsidR="00E5787F" w:rsidRDefault="00E5787F" w:rsidP="00E5787F">
            <w:pPr>
              <w:pStyle w:val="Standard"/>
              <w:numPr>
                <w:ilvl w:val="0"/>
                <w:numId w:val="10"/>
              </w:numPr>
              <w:tabs>
                <w:tab w:val="left" w:pos="175"/>
                <w:tab w:val="left" w:pos="633"/>
                <w:tab w:val="left" w:pos="868"/>
                <w:tab w:val="left" w:pos="6479"/>
                <w:tab w:val="left" w:pos="8504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kontrolka włączenia autopompy</w:t>
            </w:r>
          </w:p>
          <w:p w14:paraId="665431F2" w14:textId="77777777" w:rsidR="00E5787F" w:rsidRDefault="00E5787F" w:rsidP="00E5787F">
            <w:pPr>
              <w:pStyle w:val="Standard"/>
              <w:numPr>
                <w:ilvl w:val="0"/>
                <w:numId w:val="10"/>
              </w:numPr>
              <w:tabs>
                <w:tab w:val="left" w:pos="175"/>
                <w:tab w:val="left" w:pos="633"/>
                <w:tab w:val="left" w:pos="868"/>
                <w:tab w:val="left" w:pos="6479"/>
                <w:tab w:val="left" w:pos="8504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lastRenderedPageBreak/>
              <w:t>licznik czasu-pracy autopompy</w:t>
            </w:r>
          </w:p>
          <w:p w14:paraId="470CFA90" w14:textId="77777777" w:rsidR="00E5787F" w:rsidRDefault="00E5787F" w:rsidP="00FB0A19">
            <w:pPr>
              <w:pStyle w:val="Standard"/>
              <w:tabs>
                <w:tab w:val="left" w:pos="6640"/>
                <w:tab w:val="left" w:pos="8665"/>
              </w:tabs>
              <w:spacing w:line="240" w:lineRule="atLeast"/>
              <w:ind w:left="161" w:hanging="161"/>
              <w:rPr>
                <w:sz w:val="22"/>
              </w:rPr>
            </w:pPr>
          </w:p>
          <w:p w14:paraId="57F5447F" w14:textId="77777777" w:rsidR="00E5787F" w:rsidRDefault="00E5787F" w:rsidP="00FB0A19">
            <w:pPr>
              <w:pStyle w:val="Standard"/>
              <w:tabs>
                <w:tab w:val="left" w:pos="6479"/>
                <w:tab w:val="left" w:pos="8504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W przedziale autopompy należy, zamontować zespół:</w:t>
            </w:r>
          </w:p>
          <w:p w14:paraId="7751A256" w14:textId="77777777" w:rsidR="00E5787F" w:rsidRDefault="00E5787F" w:rsidP="00E5787F">
            <w:pPr>
              <w:pStyle w:val="Standard"/>
              <w:numPr>
                <w:ilvl w:val="0"/>
                <w:numId w:val="3"/>
              </w:numPr>
              <w:tabs>
                <w:tab w:val="left" w:pos="175"/>
                <w:tab w:val="left" w:pos="4144"/>
                <w:tab w:val="left" w:pos="8504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sterowania automatycznym  układem utrzymywania stałego ciśnienia tłoczenia, umożliwiający sterowanie z regulacją automatyczną i ręczną ciśnienia pracy</w:t>
            </w:r>
          </w:p>
          <w:p w14:paraId="11CDB428" w14:textId="77777777" w:rsidR="00E5787F" w:rsidRDefault="00E5787F" w:rsidP="00E5787F">
            <w:pPr>
              <w:pStyle w:val="Standard"/>
              <w:numPr>
                <w:ilvl w:val="0"/>
                <w:numId w:val="3"/>
              </w:numPr>
              <w:tabs>
                <w:tab w:val="left" w:pos="175"/>
                <w:tab w:val="left" w:pos="4144"/>
                <w:tab w:val="left" w:pos="6979"/>
                <w:tab w:val="left" w:pos="8504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sterownia automatycznym zaworem napełniania hydrantowego  zabezpieczającym przed przepełnieniem zbiornika wodnego z możliwością przełączenia na pracę ręczną</w:t>
            </w:r>
          </w:p>
          <w:p w14:paraId="1B852033" w14:textId="77777777" w:rsidR="00E5787F" w:rsidRDefault="00E5787F" w:rsidP="00E5787F">
            <w:pPr>
              <w:pStyle w:val="Standard"/>
              <w:numPr>
                <w:ilvl w:val="0"/>
                <w:numId w:val="3"/>
              </w:numPr>
              <w:tabs>
                <w:tab w:val="left" w:pos="175"/>
                <w:tab w:val="left" w:pos="4144"/>
                <w:tab w:val="left" w:pos="6979"/>
                <w:tab w:val="left" w:pos="8504"/>
              </w:tabs>
              <w:spacing w:line="240" w:lineRule="atLeast"/>
            </w:pPr>
            <w:r>
              <w:rPr>
                <w:sz w:val="22"/>
                <w:szCs w:val="22"/>
              </w:rPr>
              <w:t xml:space="preserve">sterowania automatycznym lub ręcznym   układem dozowania środka pianotwórczego 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10ACF" w14:textId="77777777" w:rsidR="00E5787F" w:rsidRDefault="00E5787F" w:rsidP="00FB0A19">
            <w:pPr>
              <w:pStyle w:val="Textbody"/>
              <w:snapToGrid w:val="0"/>
              <w:jc w:val="left"/>
              <w:rPr>
                <w:sz w:val="22"/>
                <w:szCs w:val="24"/>
              </w:rPr>
            </w:pPr>
          </w:p>
        </w:tc>
      </w:tr>
      <w:tr w:rsidR="00E5787F" w14:paraId="67C3E372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8D537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3.23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7E84" w14:textId="77777777" w:rsidR="00E5787F" w:rsidRDefault="00E5787F" w:rsidP="00FB0A19">
            <w:pPr>
              <w:pStyle w:val="Standard"/>
              <w:tabs>
                <w:tab w:val="left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Przedział pracy autopompy  wyposażony w dodatkowy zewnętrzny głośnik oraz mikrofon radiotelefonu przewoźnego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A5823" w14:textId="77777777" w:rsidR="00E5787F" w:rsidRDefault="00E5787F" w:rsidP="00FB0A19">
            <w:pPr>
              <w:pStyle w:val="Textbody"/>
              <w:snapToGrid w:val="0"/>
              <w:jc w:val="left"/>
              <w:rPr>
                <w:sz w:val="22"/>
                <w:szCs w:val="24"/>
              </w:rPr>
            </w:pPr>
          </w:p>
        </w:tc>
      </w:tr>
      <w:tr w:rsidR="00E5787F" w14:paraId="34A9C9C4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9771D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3.24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B6BA6" w14:textId="77777777" w:rsidR="00E5787F" w:rsidRDefault="00E5787F" w:rsidP="00FB0A19">
            <w:pPr>
              <w:pStyle w:val="Standard"/>
              <w:tabs>
                <w:tab w:val="left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rPr>
                <w:sz w:val="22"/>
              </w:rPr>
            </w:pPr>
            <w:r>
              <w:rPr>
                <w:position w:val="6"/>
                <w:sz w:val="22"/>
              </w:rPr>
              <w:t>Przedział pracy autopompy  wyposażony w system ogrzewania  działający niezależnie od pracy silnika. Montaż sterowania ogrzewaniem, z kabiny kierowcy.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B086" w14:textId="77777777" w:rsidR="00E5787F" w:rsidRDefault="00E5787F" w:rsidP="00FB0A19">
            <w:pPr>
              <w:pStyle w:val="Textbody"/>
              <w:snapToGrid w:val="0"/>
              <w:jc w:val="left"/>
              <w:rPr>
                <w:sz w:val="22"/>
                <w:szCs w:val="24"/>
              </w:rPr>
            </w:pPr>
          </w:p>
        </w:tc>
      </w:tr>
      <w:tr w:rsidR="00E5787F" w14:paraId="56A17311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29CF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3.25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6E096" w14:textId="77777777" w:rsidR="00E5787F" w:rsidRDefault="00E5787F" w:rsidP="00FB0A19">
            <w:pPr>
              <w:pStyle w:val="Standard"/>
              <w:tabs>
                <w:tab w:val="left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W przedziale pracy  autopompy, na tablicy sterującej ,wymagane są   zamontowane włączniki do uruchamiania silnika pojazdu  oraz wyłączania silnika pojazdu.  Włączniki muszą  być aktywne  przy neutralnej pozycji skrzyni biegów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2B409" w14:textId="77777777" w:rsidR="00E5787F" w:rsidRDefault="00E5787F" w:rsidP="00FB0A19">
            <w:pPr>
              <w:pStyle w:val="Textbody"/>
              <w:snapToGrid w:val="0"/>
              <w:jc w:val="left"/>
              <w:rPr>
                <w:sz w:val="22"/>
                <w:szCs w:val="24"/>
              </w:rPr>
            </w:pPr>
          </w:p>
        </w:tc>
      </w:tr>
      <w:tr w:rsidR="00E5787F" w14:paraId="7B584811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3D0E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3.26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E873" w14:textId="77777777" w:rsidR="00E5787F" w:rsidRDefault="00E5787F" w:rsidP="00FB0A19">
            <w:pPr>
              <w:pStyle w:val="Textbody"/>
              <w:jc w:val="left"/>
            </w:pPr>
            <w:r>
              <w:rPr>
                <w:sz w:val="22"/>
                <w:szCs w:val="22"/>
              </w:rPr>
              <w:t>Działko wodno-pianowe o regulowanej wydajności, umieszczone na dachu pojazdu z nakładką do piany . Wydajność działka min 800÷1600 l</w:t>
            </w:r>
            <w:r>
              <w:rPr>
                <w:position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/min.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45D9D" w14:textId="77777777" w:rsidR="00E5787F" w:rsidRDefault="00E5787F" w:rsidP="00FB0A19">
            <w:pPr>
              <w:pStyle w:val="Textbody"/>
              <w:snapToGrid w:val="0"/>
              <w:jc w:val="left"/>
              <w:rPr>
                <w:b/>
                <w:sz w:val="22"/>
                <w:szCs w:val="24"/>
              </w:rPr>
            </w:pPr>
          </w:p>
        </w:tc>
      </w:tr>
      <w:tr w:rsidR="00E5787F" w14:paraId="2CA2141E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B415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3.27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3F80" w14:textId="77777777" w:rsidR="00E5787F" w:rsidRDefault="00E5787F" w:rsidP="00FB0A19">
            <w:pPr>
              <w:pStyle w:val="Textbody"/>
              <w:ind w:left="504" w:hanging="504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Samochód  wyposażony w wysokociśnieniową  linię szybkiego natarcia o długości węża min. 60 m,</w:t>
            </w:r>
          </w:p>
          <w:p w14:paraId="30EF0258" w14:textId="77777777" w:rsidR="00E5787F" w:rsidRDefault="00E5787F" w:rsidP="00FB0A19">
            <w:pPr>
              <w:pStyle w:val="Textbody"/>
              <w:ind w:left="504" w:hanging="504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umieszczoną na zwijadle, zakończoną prądownicą  wodno-pianową o regulowanej wydajności, umożliwiającą</w:t>
            </w:r>
          </w:p>
          <w:p w14:paraId="5C39B2B9" w14:textId="77777777" w:rsidR="00E5787F" w:rsidRDefault="00E5787F" w:rsidP="00FB0A19">
            <w:pPr>
              <w:pStyle w:val="Textbody"/>
              <w:ind w:left="504" w:hanging="504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podawanie zwartego i  rozproszonego strumienia wody oraz piany.</w:t>
            </w:r>
          </w:p>
          <w:p w14:paraId="2C8A4B5C" w14:textId="77777777" w:rsidR="00E5787F" w:rsidRDefault="00E5787F" w:rsidP="00FB0A19">
            <w:pPr>
              <w:pStyle w:val="Textbody"/>
              <w:ind w:left="504" w:hanging="504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Linia szybkiego natarcia  umożliwia podawanie wody lub piany z prądownicy bez względu na stopień rozwinięcia węża.</w:t>
            </w:r>
          </w:p>
          <w:p w14:paraId="5079CE54" w14:textId="77777777" w:rsidR="00E5787F" w:rsidRDefault="00E5787F" w:rsidP="00FB0A19">
            <w:pPr>
              <w:pStyle w:val="Textbody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Zwijadło  wyposażone w  napęd elektryczny i ręczny.</w:t>
            </w:r>
          </w:p>
          <w:p w14:paraId="6BED5869" w14:textId="77777777" w:rsidR="00E5787F" w:rsidRDefault="00E5787F" w:rsidP="00FB0A19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Szybkie natarcie wyposażone w pneumatyczny system odwadniania, umożliwiający opróżnienie   linii przy użyciu</w:t>
            </w:r>
          </w:p>
          <w:p w14:paraId="0B65A391" w14:textId="77777777" w:rsidR="00E5787F" w:rsidRDefault="00E5787F" w:rsidP="00FB0A19">
            <w:pPr>
              <w:pStyle w:val="Standard"/>
            </w:pPr>
            <w:r>
              <w:rPr>
                <w:sz w:val="22"/>
                <w:szCs w:val="22"/>
              </w:rPr>
              <w:t xml:space="preserve"> sprężonego powietrza</w:t>
            </w:r>
            <w:r>
              <w:rPr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A90C" w14:textId="77777777" w:rsidR="00E5787F" w:rsidRDefault="00E5787F" w:rsidP="00FB0A19">
            <w:pPr>
              <w:pStyle w:val="Textbody"/>
              <w:snapToGrid w:val="0"/>
              <w:jc w:val="left"/>
              <w:rPr>
                <w:b/>
                <w:sz w:val="22"/>
                <w:szCs w:val="24"/>
              </w:rPr>
            </w:pPr>
          </w:p>
        </w:tc>
      </w:tr>
      <w:tr w:rsidR="00E5787F" w14:paraId="24E949D9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85CF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3.28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C37E8" w14:textId="77777777" w:rsidR="00E5787F" w:rsidRDefault="00E5787F" w:rsidP="00FB0A19">
            <w:pPr>
              <w:pStyle w:val="Standarduser"/>
              <w:rPr>
                <w:sz w:val="22"/>
              </w:rPr>
            </w:pPr>
            <w:r>
              <w:rPr>
                <w:sz w:val="22"/>
              </w:rPr>
              <w:t>Instalacja układu zraszaczy zasilanych od autopompy do podawania wody w czasie jazdy.</w:t>
            </w:r>
          </w:p>
          <w:p w14:paraId="759993B9" w14:textId="77777777" w:rsidR="00E5787F" w:rsidRDefault="00E5787F" w:rsidP="00E5787F">
            <w:pPr>
              <w:pStyle w:val="Standarduser"/>
              <w:numPr>
                <w:ilvl w:val="0"/>
                <w:numId w:val="14"/>
              </w:numPr>
              <w:tabs>
                <w:tab w:val="left" w:pos="175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dwa zraszacze zamontowane przed przednią osią</w:t>
            </w:r>
          </w:p>
          <w:p w14:paraId="1FC5153F" w14:textId="77777777" w:rsidR="00E5787F" w:rsidRDefault="00E5787F" w:rsidP="00E5787F">
            <w:pPr>
              <w:pStyle w:val="Standarduser"/>
              <w:numPr>
                <w:ilvl w:val="0"/>
                <w:numId w:val="14"/>
              </w:numPr>
              <w:tabs>
                <w:tab w:val="left" w:pos="175"/>
              </w:tabs>
              <w:rPr>
                <w:sz w:val="22"/>
              </w:rPr>
            </w:pPr>
            <w:r>
              <w:rPr>
                <w:sz w:val="22"/>
              </w:rPr>
              <w:t>dwa zraszacze zamontowane po bokach pojazdu</w:t>
            </w:r>
          </w:p>
          <w:p w14:paraId="66CCE13C" w14:textId="77777777" w:rsidR="00E5787F" w:rsidRDefault="00E5787F" w:rsidP="00FB0A19">
            <w:pPr>
              <w:pStyle w:val="Textbody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Instalacja powinna być wyposażona w zawory odcinające (jeden dla zraszaczy przednich,</w:t>
            </w:r>
          </w:p>
          <w:p w14:paraId="5CE9A259" w14:textId="77777777" w:rsidR="00E5787F" w:rsidRDefault="00E5787F" w:rsidP="00FB0A19">
            <w:pPr>
              <w:pStyle w:val="Textbody"/>
              <w:jc w:val="left"/>
            </w:pPr>
            <w:r>
              <w:rPr>
                <w:sz w:val="22"/>
                <w:szCs w:val="22"/>
              </w:rPr>
              <w:t xml:space="preserve">    drugi dla zraszaczy bocznych) </w:t>
            </w:r>
            <w:r>
              <w:rPr>
                <w:szCs w:val="24"/>
              </w:rPr>
              <w:t>M</w:t>
            </w:r>
            <w:r>
              <w:rPr>
                <w:sz w:val="22"/>
                <w:szCs w:val="22"/>
              </w:rPr>
              <w:t>ontaż sterowania zraszaczami z kabiny kierowcy.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0B39" w14:textId="77777777" w:rsidR="00E5787F" w:rsidRDefault="00E5787F" w:rsidP="00FB0A19">
            <w:pPr>
              <w:pStyle w:val="Textbody"/>
              <w:snapToGrid w:val="0"/>
              <w:jc w:val="left"/>
              <w:rPr>
                <w:b/>
                <w:sz w:val="22"/>
                <w:szCs w:val="24"/>
              </w:rPr>
            </w:pPr>
          </w:p>
        </w:tc>
      </w:tr>
      <w:tr w:rsidR="00E5787F" w14:paraId="3EA36968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CFE4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3.29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314C" w14:textId="77777777" w:rsidR="00E5787F" w:rsidRDefault="00E5787F" w:rsidP="00FB0A19">
            <w:pPr>
              <w:pStyle w:val="Standard"/>
              <w:autoSpaceDE w:val="0"/>
              <w:rPr>
                <w:sz w:val="22"/>
              </w:rPr>
            </w:pPr>
            <w:r>
              <w:rPr>
                <w:sz w:val="22"/>
              </w:rPr>
              <w:t>Pojazd  wyposażony w wysuwany maszt oświetleniowy  z głowicą z  2(dwoma) reflektorami, wyposażonymi w  lampy  LED o  łącznym strumieniu świetlnym  min.30 000lumenów, zasilany z instalacji elektrycznej pojazdu napięciem  24V</w:t>
            </w:r>
          </w:p>
          <w:p w14:paraId="15A617CA" w14:textId="77777777" w:rsidR="00E5787F" w:rsidRDefault="00E5787F" w:rsidP="00E5787F">
            <w:pPr>
              <w:pStyle w:val="Standard"/>
              <w:numPr>
                <w:ilvl w:val="0"/>
                <w:numId w:val="13"/>
              </w:numPr>
              <w:autoSpaceDE w:val="0"/>
              <w:rPr>
                <w:sz w:val="22"/>
              </w:rPr>
            </w:pPr>
            <w:r>
              <w:rPr>
                <w:sz w:val="22"/>
              </w:rPr>
              <w:t>maszt musi posiadać zasilanie 24V z instalacji samochodu i możliwość zasilania z agregatu prądotwórczego 230V</w:t>
            </w:r>
          </w:p>
          <w:p w14:paraId="1FEB586E" w14:textId="77777777" w:rsidR="00E5787F" w:rsidRDefault="00E5787F" w:rsidP="00E5787F">
            <w:pPr>
              <w:pStyle w:val="Standarduser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wysokość rozłożonego masztu, mierzona od podłoża do oprawy reflektorów- minimum  5 metrów.</w:t>
            </w:r>
          </w:p>
          <w:p w14:paraId="22AC48B5" w14:textId="77777777" w:rsidR="00E5787F" w:rsidRDefault="00E5787F" w:rsidP="00E5787F">
            <w:pPr>
              <w:pStyle w:val="Standarduser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obrót i pochył reflektorów, o kąt co najmniej od 0º ÷ 170º - w obie strony</w:t>
            </w:r>
          </w:p>
          <w:p w14:paraId="466E0BF0" w14:textId="77777777" w:rsidR="00E5787F" w:rsidRDefault="00E5787F" w:rsidP="00E5787F">
            <w:pPr>
              <w:pStyle w:val="Standarduser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sterowanie masztem odbywa się z poziomu ziemi.  </w:t>
            </w:r>
          </w:p>
          <w:p w14:paraId="06CCDB45" w14:textId="77777777" w:rsidR="00E5787F" w:rsidRDefault="00E5787F" w:rsidP="00E5787F">
            <w:pPr>
              <w:pStyle w:val="Standarduser"/>
              <w:numPr>
                <w:ilvl w:val="0"/>
                <w:numId w:val="1"/>
              </w:numPr>
            </w:pPr>
            <w:r>
              <w:rPr>
                <w:bCs/>
                <w:sz w:val="22"/>
                <w:szCs w:val="22"/>
              </w:rPr>
              <w:t>złożenie</w:t>
            </w:r>
            <w:r>
              <w:rPr>
                <w:sz w:val="22"/>
                <w:szCs w:val="22"/>
              </w:rPr>
              <w:t xml:space="preserve"> masztu następuje, </w:t>
            </w:r>
            <w:r>
              <w:rPr>
                <w:bCs/>
                <w:sz w:val="22"/>
                <w:szCs w:val="22"/>
              </w:rPr>
              <w:t>bez</w:t>
            </w:r>
            <w:r>
              <w:rPr>
                <w:sz w:val="22"/>
                <w:szCs w:val="22"/>
              </w:rPr>
              <w:t xml:space="preserve"> konieczności </w:t>
            </w:r>
            <w:r>
              <w:rPr>
                <w:bCs/>
                <w:sz w:val="22"/>
                <w:szCs w:val="22"/>
              </w:rPr>
              <w:t>ręcznego wspomagania</w:t>
            </w:r>
          </w:p>
          <w:p w14:paraId="7C049AD0" w14:textId="77777777" w:rsidR="00E5787F" w:rsidRDefault="00E5787F" w:rsidP="00E5787F">
            <w:pPr>
              <w:pStyle w:val="Standarduser"/>
              <w:numPr>
                <w:ilvl w:val="0"/>
                <w:numId w:val="1"/>
              </w:numPr>
            </w:pPr>
            <w:r>
              <w:rPr>
                <w:bCs/>
                <w:sz w:val="22"/>
                <w:szCs w:val="22"/>
              </w:rPr>
              <w:t>w kabinie  znajduje się sygnalizacja informująca o wysunięciu masztu</w:t>
            </w:r>
          </w:p>
          <w:p w14:paraId="57B418F8" w14:textId="77777777" w:rsidR="00E5787F" w:rsidRDefault="00E5787F" w:rsidP="00E5787F">
            <w:pPr>
              <w:pStyle w:val="Standarduser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wysunięcie masztu następuje tylko na postoju po zaciągnięciu hamulca postojowego</w:t>
            </w:r>
          </w:p>
          <w:p w14:paraId="332EC23A" w14:textId="77777777" w:rsidR="00E5787F" w:rsidRDefault="00E5787F" w:rsidP="00E5787F">
            <w:pPr>
              <w:pStyle w:val="Standarduser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wymagana  funkcja  automatycznego złożenia masztu po wyłączeniu hamulca postojowego</w:t>
            </w:r>
          </w:p>
          <w:p w14:paraId="23DE06A2" w14:textId="77777777" w:rsidR="00E5787F" w:rsidRDefault="00E5787F" w:rsidP="00E5787F">
            <w:pPr>
              <w:pStyle w:val="Standarduser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wymagana możliwość zatrzymywania wysuwu i sterowania  masztem na różnej wysokości</w:t>
            </w:r>
          </w:p>
          <w:p w14:paraId="17B14D58" w14:textId="77777777" w:rsidR="00E5787F" w:rsidRDefault="00E5787F" w:rsidP="00E5787F">
            <w:pPr>
              <w:pStyle w:val="Standarduser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wysuw masztu  realizowany z instalacji pneumatycznej samochodu</w:t>
            </w:r>
          </w:p>
          <w:p w14:paraId="07F0F04E" w14:textId="77777777" w:rsidR="00E5787F" w:rsidRDefault="00E5787F" w:rsidP="00E5787F">
            <w:pPr>
              <w:pStyle w:val="Standarduser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oprócz przewodowego, wymagane jest także, bezprzewodowe (pilotem)sterowanie masztem, obrotem i pochyłem reflektorów oraz załączeniem oświetlenia, dla każdego reflektora osobno (zasięg min 50m)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90D1" w14:textId="77777777" w:rsidR="00E5787F" w:rsidRDefault="00E5787F" w:rsidP="00FB0A19">
            <w:pPr>
              <w:pStyle w:val="Textbody"/>
              <w:snapToGrid w:val="0"/>
              <w:jc w:val="left"/>
              <w:rPr>
                <w:sz w:val="22"/>
                <w:szCs w:val="24"/>
              </w:rPr>
            </w:pPr>
          </w:p>
        </w:tc>
      </w:tr>
      <w:tr w:rsidR="00E5787F" w14:paraId="02F37162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F9F90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3.30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9168D" w14:textId="77777777" w:rsidR="00E5787F" w:rsidRDefault="00E5787F" w:rsidP="00FB0A19">
            <w:pPr>
              <w:pStyle w:val="Standard"/>
            </w:pPr>
            <w:r>
              <w:rPr>
                <w:sz w:val="22"/>
                <w:szCs w:val="22"/>
              </w:rPr>
              <w:t>Pojazd musi być wyposażony w :</w:t>
            </w:r>
          </w:p>
          <w:p w14:paraId="529304C0" w14:textId="77777777" w:rsidR="00E5787F" w:rsidRDefault="00E5787F" w:rsidP="00E5787F">
            <w:pPr>
              <w:pStyle w:val="Standard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w kamerę monitorującą  strefę z tyłu pojazdu. Kamera przystosowana do pracy w każdych warunkach atmosferycznych. Monitor przekazujący obraz, kolorowy o przekątnej min 7 cali, zamontowany w kabinie w zasięgu wzroku kierowcy. Minimum 2 punktowe  załączanie: automatycznie  po włączeniu biegu wstecznego lub załączeniu ręcznym na stałą obserwację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A184F" w14:textId="77777777" w:rsidR="00E5787F" w:rsidRDefault="00E5787F" w:rsidP="00FB0A19">
            <w:pPr>
              <w:pStyle w:val="Textbody"/>
              <w:snapToGrid w:val="0"/>
              <w:jc w:val="left"/>
              <w:rPr>
                <w:sz w:val="22"/>
                <w:szCs w:val="24"/>
              </w:rPr>
            </w:pPr>
          </w:p>
        </w:tc>
      </w:tr>
      <w:tr w:rsidR="00E5787F" w14:paraId="533E3B67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1789E" w14:textId="77777777" w:rsidR="00E5787F" w:rsidRDefault="00E5787F" w:rsidP="00FB0A19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IV.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3232" w14:textId="77777777" w:rsidR="00E5787F" w:rsidRDefault="00E5787F" w:rsidP="00FB0A19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WYPOSAŻENIE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B8F1E" w14:textId="77777777" w:rsidR="00E5787F" w:rsidRDefault="00E5787F" w:rsidP="00FB0A19">
            <w:pPr>
              <w:pStyle w:val="Standard"/>
              <w:snapToGrid w:val="0"/>
              <w:rPr>
                <w:b/>
                <w:sz w:val="22"/>
              </w:rPr>
            </w:pPr>
          </w:p>
        </w:tc>
      </w:tr>
      <w:tr w:rsidR="00E5787F" w14:paraId="7E0DA51C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BF87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4.1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5611A" w14:textId="77777777" w:rsidR="00E5787F" w:rsidRDefault="00E5787F" w:rsidP="00FB0A19">
            <w:pPr>
              <w:pStyle w:val="Endnote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Pojazd wyposażony w sprzęt  standardowy, dostarczany z podwoziem, min:</w:t>
            </w:r>
          </w:p>
          <w:p w14:paraId="1B5B1217" w14:textId="77777777" w:rsidR="00E5787F" w:rsidRDefault="00E5787F" w:rsidP="00FB0A19">
            <w:pPr>
              <w:pStyle w:val="Endnote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klin, klucz do kół, podnośnik hydrauliczny z dźwignią, trójkąt ostrzegawczy, apteczka, gaśnica,  wspornik  zabezpieczenia podnoszonej kabiny, koło zapasowe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C8B6" w14:textId="77777777" w:rsidR="00E5787F" w:rsidRDefault="00E5787F" w:rsidP="00FB0A19">
            <w:pPr>
              <w:pStyle w:val="Textbody"/>
              <w:snapToGrid w:val="0"/>
              <w:jc w:val="left"/>
              <w:rPr>
                <w:b/>
                <w:sz w:val="22"/>
                <w:szCs w:val="24"/>
              </w:rPr>
            </w:pPr>
          </w:p>
        </w:tc>
      </w:tr>
      <w:tr w:rsidR="00E5787F" w14:paraId="20D4308A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2FCF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1628" w14:textId="77777777" w:rsidR="00E5787F" w:rsidRDefault="00E5787F" w:rsidP="00FB0A19">
            <w:pPr>
              <w:pStyle w:val="Endnote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Na pojeździe   zapewnione miejsce na przewożenie sprzętu zgodnie z  „Wymaganiami dla samochodów ratowniczo-gaśniczych”</w:t>
            </w:r>
          </w:p>
          <w:p w14:paraId="5DFDBD0B" w14:textId="77777777" w:rsidR="00E5787F" w:rsidRDefault="00E5787F" w:rsidP="00FB0A19">
            <w:pPr>
              <w:pStyle w:val="Endnote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Szczegóły dotyczące rozmieszczenia sprzętu do uzgodnienia z użytkownikiem na etapie realizacji zamówienia</w:t>
            </w:r>
          </w:p>
          <w:p w14:paraId="6A4A37E5" w14:textId="77777777" w:rsidR="00E5787F" w:rsidRDefault="00E5787F" w:rsidP="00FB0A19">
            <w:pPr>
              <w:pStyle w:val="Endnote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Zamawiający na etapie wykonania dostarczy wykaz wraz z posiadanym  sprzętem do zamontowania</w:t>
            </w:r>
          </w:p>
          <w:p w14:paraId="3C4F316C" w14:textId="77777777" w:rsidR="00E5787F" w:rsidRDefault="00E5787F" w:rsidP="00FB0A19">
            <w:pPr>
              <w:pStyle w:val="Endnote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Montaż sprzętu  na koszt wykonawcy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7BEEC" w14:textId="77777777" w:rsidR="00E5787F" w:rsidRDefault="00E5787F" w:rsidP="00FB0A19">
            <w:pPr>
              <w:pStyle w:val="Textbody"/>
              <w:snapToGrid w:val="0"/>
              <w:jc w:val="left"/>
              <w:rPr>
                <w:b/>
                <w:sz w:val="22"/>
                <w:szCs w:val="24"/>
              </w:rPr>
            </w:pPr>
          </w:p>
        </w:tc>
      </w:tr>
      <w:tr w:rsidR="00E5787F" w14:paraId="4D70550D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6D895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F7351" w14:textId="77777777" w:rsidR="00E5787F" w:rsidRDefault="00E5787F" w:rsidP="00FB0A19">
            <w:pPr>
              <w:pStyle w:val="Endnote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Samochód należy doposażyć w  :</w:t>
            </w:r>
          </w:p>
          <w:p w14:paraId="30B7C431" w14:textId="77777777" w:rsidR="00E5787F" w:rsidRDefault="00E5787F" w:rsidP="00E5787F">
            <w:pPr>
              <w:pStyle w:val="Endnote"/>
              <w:numPr>
                <w:ilvl w:val="0"/>
                <w:numId w:val="17"/>
              </w:num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z przodu pojazdu montaż wyciągarki  elektrycznej o sile uciągu minimum -8 ton z liną o długości min. 25m, wyciągarka zamontowana w zewnętrznej obudowie kompozytowej</w:t>
            </w:r>
          </w:p>
          <w:p w14:paraId="14EE5682" w14:textId="77777777" w:rsidR="00E5787F" w:rsidRDefault="00E5787F" w:rsidP="00E5787F">
            <w:pPr>
              <w:pStyle w:val="Standard"/>
              <w:numPr>
                <w:ilvl w:val="0"/>
                <w:numId w:val="17"/>
              </w:numPr>
              <w:autoSpaceDE w:val="0"/>
              <w:rPr>
                <w:sz w:val="22"/>
              </w:rPr>
            </w:pPr>
            <w:r>
              <w:rPr>
                <w:sz w:val="22"/>
              </w:rPr>
              <w:t>światła do jazdy dziennej-światła zabezpieczone osłonami ochronnymi</w:t>
            </w:r>
          </w:p>
          <w:p w14:paraId="16797060" w14:textId="77777777" w:rsidR="00E5787F" w:rsidRDefault="00E5787F" w:rsidP="00E5787F">
            <w:pPr>
              <w:pStyle w:val="Standard"/>
              <w:numPr>
                <w:ilvl w:val="0"/>
                <w:numId w:val="17"/>
              </w:numPr>
              <w:autoSpaceDE w:val="0"/>
              <w:rPr>
                <w:sz w:val="22"/>
              </w:rPr>
            </w:pPr>
            <w:r>
              <w:rPr>
                <w:sz w:val="22"/>
              </w:rPr>
              <w:t>Pojazd –wyposażony w pionową paletę  obrotową w schowku bocznym</w:t>
            </w:r>
          </w:p>
          <w:p w14:paraId="4BD8E0BA" w14:textId="77777777" w:rsidR="00E5787F" w:rsidRDefault="00E5787F" w:rsidP="00FB0A19">
            <w:pPr>
              <w:pStyle w:val="Standard"/>
              <w:autoSpaceDE w:val="0"/>
              <w:ind w:left="360"/>
              <w:rPr>
                <w:sz w:val="22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0ED8" w14:textId="77777777" w:rsidR="00E5787F" w:rsidRDefault="00E5787F" w:rsidP="00FB0A19">
            <w:pPr>
              <w:pStyle w:val="Textbody"/>
              <w:snapToGrid w:val="0"/>
              <w:jc w:val="left"/>
              <w:rPr>
                <w:b/>
                <w:sz w:val="22"/>
                <w:szCs w:val="24"/>
              </w:rPr>
            </w:pPr>
          </w:p>
        </w:tc>
      </w:tr>
      <w:tr w:rsidR="00E5787F" w14:paraId="3671BD68" w14:textId="77777777" w:rsidTr="00FB0A19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BB2BB" w14:textId="77777777" w:rsidR="00E5787F" w:rsidRDefault="00E5787F" w:rsidP="00FB0A19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4 4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9610" w14:textId="77777777" w:rsidR="00E5787F" w:rsidRDefault="00E5787F" w:rsidP="00FB0A19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W kabinie kierowcy </w:t>
            </w:r>
            <w:r>
              <w:rPr>
                <w:rFonts w:ascii="Garamond" w:hAnsi="Garamond" w:cs="Garamond"/>
                <w:color w:val="1C1C1C"/>
                <w:sz w:val="22"/>
                <w:szCs w:val="22"/>
              </w:rPr>
              <w:t>cztery komplety latarek akumulatorowych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wraz z zamontowanymi na stałe ładowarkami zasilanymi z instalacji pojazdu. Latarki z żródłęm światła w technologii LED . </w:t>
            </w:r>
            <w:r>
              <w:rPr>
                <w:rFonts w:ascii="Garamond" w:hAnsi="Garamond" w:cs="Garamond"/>
                <w:color w:val="1C1C1C"/>
                <w:sz w:val="22"/>
                <w:szCs w:val="22"/>
              </w:rPr>
              <w:t>Reflektor ładowalny szperacz z certyfikatem ATEX.</w:t>
            </w:r>
          </w:p>
        </w:tc>
        <w:tc>
          <w:tcPr>
            <w:tcW w:w="4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AD63" w14:textId="77777777" w:rsidR="00E5787F" w:rsidRDefault="00E5787F" w:rsidP="00FB0A19">
            <w:pPr>
              <w:pStyle w:val="Textbody"/>
              <w:snapToGrid w:val="0"/>
              <w:jc w:val="left"/>
              <w:rPr>
                <w:b/>
                <w:sz w:val="22"/>
                <w:szCs w:val="24"/>
              </w:rPr>
            </w:pPr>
          </w:p>
        </w:tc>
      </w:tr>
      <w:tr w:rsidR="00E5787F" w14:paraId="7DFF338D" w14:textId="77777777" w:rsidTr="00FB0A19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BFDCC" w14:textId="77777777" w:rsidR="00E5787F" w:rsidRDefault="00E5787F" w:rsidP="00FB0A19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4 5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44BBB" w14:textId="77777777" w:rsidR="00E5787F" w:rsidRDefault="00E5787F" w:rsidP="00FB0A19">
            <w:pPr>
              <w:pStyle w:val="Standard"/>
              <w:jc w:val="both"/>
            </w:pPr>
            <w:r>
              <w:rPr>
                <w:rFonts w:ascii="Garamond" w:hAnsi="Garamond" w:cs="Garamond"/>
                <w:bCs/>
                <w:color w:val="1C1C1C"/>
                <w:sz w:val="22"/>
                <w:szCs w:val="22"/>
              </w:rPr>
              <w:t>W kabinie kierowcy cztery radiotelefony nasobne</w:t>
            </w:r>
            <w:r>
              <w:rPr>
                <w:rFonts w:ascii="Garamond" w:hAnsi="Garamond" w:cs="Garamond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color w:val="000000"/>
                <w:sz w:val="22"/>
              </w:rPr>
              <w:t>przystosowane do pracy na kanałach analogowych i cyfrowych</w:t>
            </w:r>
            <w:r>
              <w:rPr>
                <w:rFonts w:ascii="Garamond" w:hAnsi="Garamond" w:cs="Garamond"/>
                <w:bCs/>
                <w:color w:val="000000"/>
                <w:sz w:val="22"/>
                <w:szCs w:val="22"/>
              </w:rPr>
              <w:t xml:space="preserve">, z wyświetlaczem min 5 wierszowym, stopniem ochrony IP57 na wypadek zanurzenia. </w:t>
            </w:r>
            <w:r>
              <w:rPr>
                <w:rFonts w:ascii="Garamond" w:hAnsi="Garamond" w:cs="Garamond"/>
                <w:color w:val="000000"/>
                <w:sz w:val="22"/>
              </w:rPr>
              <w:t>Radiotelefony przystosowane do współpracy z radiotelefonami używanymi strukturach PSP, spełniające minimalne wymagania techniczno-funkcjonalne określone w załączniku nr 3 do instrukcji stanowiącej załącznik do Rozkazu Nr 4 Komendanta Głównego Państwowej Straży Pożarnej z dnia 9 czerwca 2009 r. w sprawie wprowadzenia nowych zasad organizacji łączności w sieciach radiowych UKF Państwowej Straży Pożarnej (Dz. Urz. KG PSP Nr 1 z 2009 r., poz. 16).</w:t>
            </w:r>
          </w:p>
          <w:p w14:paraId="7C9A2FDA" w14:textId="77777777" w:rsidR="00E5787F" w:rsidRDefault="00E5787F" w:rsidP="00FB0A19">
            <w:pPr>
              <w:pStyle w:val="Standard"/>
              <w:snapToGrid w:val="0"/>
              <w:jc w:val="both"/>
              <w:rPr>
                <w:rFonts w:ascii="Garamond" w:hAnsi="Garamond" w:cs="Garamond"/>
                <w:color w:val="000000"/>
                <w:sz w:val="22"/>
              </w:rPr>
            </w:pPr>
            <w:r>
              <w:rPr>
                <w:rFonts w:ascii="Garamond" w:hAnsi="Garamond" w:cs="Garamond"/>
                <w:color w:val="000000"/>
                <w:sz w:val="22"/>
              </w:rPr>
              <w:t>Radiotelefony z zamontowanymi na stałe ładowarkami zasilanymi z instalacji elektrycznej pojazdu, zapewniające sygnalizację cyklu pracy oraz ładowanie bez odpinania akumulatora od radiotelefonu. Wszystkie podzespoły zestawu jednego producenta. Radiotelefony powinny być zaprogramowany zgodnie z dostarczoną po podpisaniu umowy obsadą kanałową.</w:t>
            </w:r>
          </w:p>
        </w:tc>
        <w:tc>
          <w:tcPr>
            <w:tcW w:w="4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AC61E" w14:textId="77777777" w:rsidR="00E5787F" w:rsidRDefault="00E5787F" w:rsidP="00FB0A19">
            <w:pPr>
              <w:pStyle w:val="Textbody"/>
              <w:snapToGrid w:val="0"/>
              <w:jc w:val="left"/>
              <w:rPr>
                <w:b/>
                <w:sz w:val="22"/>
                <w:szCs w:val="24"/>
              </w:rPr>
            </w:pPr>
          </w:p>
        </w:tc>
      </w:tr>
      <w:tr w:rsidR="00E5787F" w14:paraId="5D088F77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B371" w14:textId="77777777" w:rsidR="00E5787F" w:rsidRDefault="00E5787F" w:rsidP="00FB0A19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5BC68" w14:textId="77777777" w:rsidR="00E5787F" w:rsidRDefault="00E5787F" w:rsidP="00FB0A19">
            <w:pPr>
              <w:pStyle w:val="Textbody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OZNACZENIE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9D121" w14:textId="77777777" w:rsidR="00E5787F" w:rsidRDefault="00E5787F" w:rsidP="00FB0A19">
            <w:pPr>
              <w:pStyle w:val="Textbody"/>
              <w:snapToGrid w:val="0"/>
              <w:jc w:val="left"/>
              <w:rPr>
                <w:b/>
                <w:sz w:val="22"/>
                <w:szCs w:val="24"/>
              </w:rPr>
            </w:pPr>
          </w:p>
        </w:tc>
      </w:tr>
      <w:tr w:rsidR="00E5787F" w14:paraId="693EFFB0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4B614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5.1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9DBAF" w14:textId="77777777" w:rsidR="00E5787F" w:rsidRDefault="00E5787F" w:rsidP="00E5787F">
            <w:pPr>
              <w:pStyle w:val="Textbody"/>
              <w:numPr>
                <w:ilvl w:val="0"/>
                <w:numId w:val="4"/>
              </w:numPr>
              <w:jc w:val="left"/>
            </w:pPr>
            <w:r>
              <w:rPr>
                <w:bCs/>
                <w:sz w:val="22"/>
                <w:szCs w:val="22"/>
              </w:rPr>
              <w:t>Wykonanie napisów</w:t>
            </w:r>
            <w:r>
              <w:rPr>
                <w:sz w:val="22"/>
                <w:szCs w:val="22"/>
              </w:rPr>
              <w:t xml:space="preserve"> na drzwiach kabiny kierowcy- “OSP+ nazwa+ loga projektów   </w:t>
            </w:r>
          </w:p>
          <w:p w14:paraId="21ED87D1" w14:textId="77777777" w:rsidR="00E5787F" w:rsidRDefault="00E5787F" w:rsidP="00FB0A19">
            <w:pPr>
              <w:pStyle w:val="Textbody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oraz   oznakowania numerami  operacyjnymi zgodnie z obowiązującymi wymogami KG PSP</w:t>
            </w:r>
          </w:p>
          <w:p w14:paraId="30801C17" w14:textId="77777777" w:rsidR="00E5787F" w:rsidRDefault="00E5787F" w:rsidP="00E5787F">
            <w:pPr>
              <w:pStyle w:val="Textbody"/>
              <w:numPr>
                <w:ilvl w:val="0"/>
                <w:numId w:val="4"/>
              </w:numPr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Samochód powinien posiadać oznakowanie odblaskowe konturowe. Oznakowanie powinno znajdować się możliwie najbliżej poziomych i pionowych krawędzi samochodu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7CEA" w14:textId="77777777" w:rsidR="00E5787F" w:rsidRDefault="00E5787F" w:rsidP="00FB0A19">
            <w:pPr>
              <w:pStyle w:val="Textbody"/>
              <w:snapToGrid w:val="0"/>
              <w:jc w:val="left"/>
              <w:rPr>
                <w:b/>
                <w:sz w:val="22"/>
                <w:szCs w:val="24"/>
              </w:rPr>
            </w:pPr>
          </w:p>
        </w:tc>
      </w:tr>
      <w:tr w:rsidR="00E5787F" w14:paraId="0FD06A67" w14:textId="77777777" w:rsidTr="00FB0A19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E53F" w14:textId="77777777" w:rsidR="00E5787F" w:rsidRDefault="00E5787F" w:rsidP="00FB0A19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615A" w14:textId="77777777" w:rsidR="00E5787F" w:rsidRDefault="00E5787F" w:rsidP="00E5787F">
            <w:pPr>
              <w:pStyle w:val="Standard"/>
              <w:numPr>
                <w:ilvl w:val="0"/>
                <w:numId w:val="4"/>
              </w:numPr>
              <w:jc w:val="both"/>
            </w:pPr>
            <w:r>
              <w:rPr>
                <w:rFonts w:cs="Arial"/>
                <w:sz w:val="22"/>
                <w:szCs w:val="22"/>
              </w:rPr>
              <w:t xml:space="preserve">Na pojeździe należy zamieścić tabliczkę pamiątkową formatu A4. Dokładne jej miejsce zostanie wskazane przez Zamawiającego po podpisaniu umowy. Tabliczkę należy wykonać na folii samoprzylepnej, odpornej na niekorzystne działanie warunków atmosferycznych. </w:t>
            </w:r>
            <w:r w:rsidRPr="00B61909">
              <w:rPr>
                <w:rFonts w:cs="Arial"/>
                <w:sz w:val="22"/>
                <w:szCs w:val="22"/>
              </w:rPr>
              <w:t xml:space="preserve">Wzór tabliczki stanowi załącznik do umowy. </w:t>
            </w:r>
            <w:r>
              <w:rPr>
                <w:rFonts w:cs="Arial"/>
                <w:sz w:val="22"/>
                <w:szCs w:val="22"/>
              </w:rPr>
              <w:t>Dodatkowo Wykonawca przekaże każdemu z Użytkowników pojazdu po 5 szt. tabliczek umożliwiających samodzielne ich naklejanie.</w:t>
            </w:r>
          </w:p>
        </w:tc>
        <w:tc>
          <w:tcPr>
            <w:tcW w:w="4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98DC4" w14:textId="77777777" w:rsidR="00E5787F" w:rsidRDefault="00E5787F" w:rsidP="00FB0A19">
            <w:pPr>
              <w:pStyle w:val="Textbody"/>
              <w:snapToGrid w:val="0"/>
              <w:jc w:val="left"/>
              <w:rPr>
                <w:b/>
                <w:sz w:val="22"/>
                <w:szCs w:val="24"/>
              </w:rPr>
            </w:pPr>
          </w:p>
        </w:tc>
      </w:tr>
      <w:tr w:rsidR="00E5787F" w14:paraId="122E070C" w14:textId="77777777" w:rsidTr="00FB0A19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EAEDC" w14:textId="77777777" w:rsidR="00E5787F" w:rsidRDefault="00E5787F" w:rsidP="00FB0A19">
            <w:pPr>
              <w:pStyle w:val="Standard"/>
              <w:snapToGrid w:val="0"/>
              <w:jc w:val="center"/>
              <w:rPr>
                <w:sz w:val="22"/>
              </w:rPr>
            </w:pP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705AB" w14:textId="77777777" w:rsidR="00E5787F" w:rsidRDefault="00E5787F" w:rsidP="00FB0A19">
            <w:pPr>
              <w:pStyle w:val="Standard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Pojazd musi być oznakowany numerami operacyjnymi PSP zgodnie z Zarządzeniem Nr 8 Komendanta Głównego Państwowej Straży Pożarnej z dnia 10 kwietnia 2008 r. w sprawie gospodarki transportowej w jednostkach organizacyjnych Państwowej Straży Pożarnej (Dz. Urz. KG PSP Nr 1, poz. 8, ze zm.). Dane dotyczące oznaczenia zostaną przekazane w trakcie realizacji zamówienia.</w:t>
            </w:r>
          </w:p>
        </w:tc>
        <w:tc>
          <w:tcPr>
            <w:tcW w:w="4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11922" w14:textId="77777777" w:rsidR="00E5787F" w:rsidRDefault="00E5787F" w:rsidP="00FB0A19">
            <w:pPr>
              <w:pStyle w:val="Textbody"/>
              <w:snapToGrid w:val="0"/>
              <w:jc w:val="left"/>
              <w:rPr>
                <w:b/>
                <w:sz w:val="22"/>
                <w:szCs w:val="24"/>
              </w:rPr>
            </w:pPr>
          </w:p>
        </w:tc>
      </w:tr>
      <w:tr w:rsidR="00E5787F" w14:paraId="7AAF6436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0BBD" w14:textId="77777777" w:rsidR="00E5787F" w:rsidRDefault="00E5787F" w:rsidP="00FB0A19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C03DE" w14:textId="77777777" w:rsidR="00E5787F" w:rsidRDefault="00E5787F" w:rsidP="00FB0A19">
            <w:pPr>
              <w:pStyle w:val="Endnot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OGÓLNE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D0397" w14:textId="77777777" w:rsidR="00E5787F" w:rsidRDefault="00E5787F" w:rsidP="00FB0A19">
            <w:pPr>
              <w:pStyle w:val="Textbody"/>
              <w:snapToGrid w:val="0"/>
              <w:jc w:val="left"/>
              <w:rPr>
                <w:b/>
                <w:sz w:val="22"/>
                <w:szCs w:val="24"/>
              </w:rPr>
            </w:pPr>
          </w:p>
        </w:tc>
      </w:tr>
      <w:tr w:rsidR="00E5787F" w14:paraId="72B9FA87" w14:textId="77777777" w:rsidTr="00FB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459D6" w14:textId="77777777" w:rsidR="00E5787F" w:rsidRDefault="00E5787F" w:rsidP="00FB0A19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74812" w14:textId="77777777" w:rsidR="00E5787F" w:rsidRDefault="00E5787F" w:rsidP="00FB0A19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Gwarancja podstawowa na samochód  - min. 24  miesiące</w:t>
            </w:r>
          </w:p>
          <w:p w14:paraId="0134D8DF" w14:textId="77777777" w:rsidR="00E5787F" w:rsidRDefault="00E5787F" w:rsidP="00FB0A19">
            <w:pPr>
              <w:pStyle w:val="Standarduser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Gwarancja na  zabudowę pożarniczą – min.24 miesiące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A014" w14:textId="77777777" w:rsidR="00E5787F" w:rsidRDefault="00E5787F" w:rsidP="00FB0A19">
            <w:pPr>
              <w:pStyle w:val="Textbody"/>
              <w:snapToGrid w:val="0"/>
              <w:jc w:val="left"/>
              <w:rPr>
                <w:b/>
                <w:sz w:val="22"/>
                <w:szCs w:val="24"/>
              </w:rPr>
            </w:pPr>
          </w:p>
        </w:tc>
      </w:tr>
    </w:tbl>
    <w:p w14:paraId="63CCFB7C" w14:textId="77777777" w:rsidR="00E5787F" w:rsidRDefault="00E5787F" w:rsidP="00E5787F">
      <w:pPr>
        <w:pStyle w:val="Standard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</w:r>
      <w:r>
        <w:rPr>
          <w:b/>
        </w:rPr>
        <w:br/>
      </w:r>
    </w:p>
    <w:tbl>
      <w:tblPr>
        <w:tblW w:w="11070" w:type="dxa"/>
        <w:tblInd w:w="4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5835"/>
        <w:gridCol w:w="1005"/>
        <w:gridCol w:w="3420"/>
      </w:tblGrid>
      <w:tr w:rsidR="00E5787F" w14:paraId="5E533A3D" w14:textId="77777777" w:rsidTr="00FB0A19">
        <w:trPr>
          <w:cantSplit/>
        </w:trPr>
        <w:tc>
          <w:tcPr>
            <w:tcW w:w="8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8BA5C" w14:textId="77777777" w:rsidR="00E5787F" w:rsidRDefault="00E5787F" w:rsidP="00FB0A19">
            <w:pPr>
              <w:pStyle w:val="Standard"/>
              <w:jc w:val="center"/>
              <w:rPr>
                <w:rFonts w:ascii="Garamond" w:eastAsia="Calibri" w:hAnsi="Garamond" w:cs="Garamond"/>
                <w:sz w:val="22"/>
                <w:lang w:eastAsia="en-US"/>
              </w:rPr>
            </w:pPr>
            <w:r>
              <w:rPr>
                <w:rFonts w:ascii="Garamond" w:eastAsia="Calibri" w:hAnsi="Garamond" w:cs="Garamond"/>
                <w:sz w:val="22"/>
                <w:lang w:eastAsia="en-US"/>
              </w:rPr>
              <w:t>L.p.</w:t>
            </w:r>
          </w:p>
        </w:tc>
        <w:tc>
          <w:tcPr>
            <w:tcW w:w="5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22DFF" w14:textId="77777777" w:rsidR="00E5787F" w:rsidRDefault="00E5787F" w:rsidP="00FB0A19">
            <w:pPr>
              <w:pStyle w:val="Standard"/>
              <w:jc w:val="center"/>
              <w:rPr>
                <w:rFonts w:ascii="Garamond" w:eastAsia="Calibri" w:hAnsi="Garamond" w:cs="Garamond"/>
                <w:sz w:val="22"/>
                <w:lang w:eastAsia="en-US"/>
              </w:rPr>
            </w:pPr>
            <w:r>
              <w:rPr>
                <w:rFonts w:ascii="Garamond" w:eastAsia="Calibri" w:hAnsi="Garamond" w:cs="Garamond"/>
                <w:sz w:val="22"/>
                <w:lang w:eastAsia="en-US"/>
              </w:rPr>
              <w:t>Nazwa wyposażenia</w:t>
            </w:r>
          </w:p>
        </w:tc>
        <w:tc>
          <w:tcPr>
            <w:tcW w:w="100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B498F" w14:textId="77777777" w:rsidR="00E5787F" w:rsidRDefault="00E5787F" w:rsidP="00FB0A19">
            <w:pPr>
              <w:pStyle w:val="Standard"/>
              <w:jc w:val="center"/>
              <w:rPr>
                <w:rFonts w:ascii="Garamond" w:eastAsia="Calibri" w:hAnsi="Garamond" w:cs="Garamond"/>
                <w:sz w:val="22"/>
                <w:lang w:eastAsia="en-US"/>
              </w:rPr>
            </w:pPr>
            <w:r>
              <w:rPr>
                <w:rFonts w:ascii="Garamond" w:eastAsia="Calibri" w:hAnsi="Garamond" w:cs="Garamond"/>
                <w:sz w:val="22"/>
                <w:lang w:eastAsia="en-US"/>
              </w:rPr>
              <w:t>J.m.</w:t>
            </w:r>
          </w:p>
        </w:tc>
        <w:tc>
          <w:tcPr>
            <w:tcW w:w="34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1B616" w14:textId="77777777" w:rsidR="00E5787F" w:rsidRDefault="00E5787F" w:rsidP="00FB0A19">
            <w:pPr>
              <w:pStyle w:val="Standard"/>
              <w:jc w:val="center"/>
              <w:rPr>
                <w:rFonts w:ascii="Garamond" w:eastAsia="Calibri" w:hAnsi="Garamond" w:cs="Garamond"/>
                <w:sz w:val="22"/>
                <w:lang w:eastAsia="en-US"/>
              </w:rPr>
            </w:pPr>
            <w:r>
              <w:rPr>
                <w:rFonts w:ascii="Garamond" w:eastAsia="Calibri" w:hAnsi="Garamond" w:cs="Garamond"/>
                <w:sz w:val="22"/>
                <w:lang w:eastAsia="en-US"/>
              </w:rPr>
              <w:t>Ilość, wielkość, typ</w:t>
            </w:r>
          </w:p>
        </w:tc>
      </w:tr>
      <w:tr w:rsidR="00E5787F" w14:paraId="7FFF1E1B" w14:textId="77777777" w:rsidTr="00FB0A19">
        <w:trPr>
          <w:cantSplit/>
        </w:trPr>
        <w:tc>
          <w:tcPr>
            <w:tcW w:w="11070" w:type="dxa"/>
            <w:gridSpan w:val="4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249B" w14:textId="77777777" w:rsidR="00E5787F" w:rsidRDefault="00E5787F" w:rsidP="00FB0A19">
            <w:pPr>
              <w:pStyle w:val="Standard"/>
              <w:rPr>
                <w:rFonts w:ascii="Garamond" w:eastAsia="Calibri" w:hAnsi="Garamond" w:cs="Garamond"/>
                <w:b/>
                <w:sz w:val="22"/>
                <w:lang w:eastAsia="en-US"/>
              </w:rPr>
            </w:pPr>
            <w:r>
              <w:rPr>
                <w:rFonts w:ascii="Garamond" w:eastAsia="Calibri" w:hAnsi="Garamond" w:cs="Garamond"/>
                <w:b/>
                <w:sz w:val="22"/>
                <w:lang w:eastAsia="en-US"/>
              </w:rPr>
              <w:t>Grupa 1 - wyposażenie indywidualne i środki ochrony indywidualnej</w:t>
            </w:r>
          </w:p>
        </w:tc>
      </w:tr>
      <w:tr w:rsidR="00E5787F" w14:paraId="36A36C9D" w14:textId="77777777" w:rsidTr="00FB0A19">
        <w:trPr>
          <w:cantSplit/>
        </w:trPr>
        <w:tc>
          <w:tcPr>
            <w:tcW w:w="8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2DCCE" w14:textId="77777777" w:rsidR="00E5787F" w:rsidRDefault="00E5787F" w:rsidP="00E5787F">
            <w:pPr>
              <w:pStyle w:val="Standard"/>
              <w:numPr>
                <w:ilvl w:val="0"/>
                <w:numId w:val="5"/>
              </w:numPr>
              <w:snapToGrid w:val="0"/>
              <w:ind w:left="510"/>
              <w:jc w:val="center"/>
              <w:rPr>
                <w:rFonts w:ascii="Garamond" w:eastAsia="Calibri" w:hAnsi="Garamond" w:cs="Garamond"/>
                <w:b/>
                <w:color w:val="1C1C1C"/>
                <w:sz w:val="22"/>
                <w:lang w:eastAsia="en-US"/>
              </w:rPr>
            </w:pPr>
            <w:r>
              <w:rPr>
                <w:rFonts w:ascii="Garamond" w:eastAsia="Calibri" w:hAnsi="Garamond" w:cs="Garamond"/>
                <w:b/>
                <w:color w:val="1C1C1C"/>
                <w:sz w:val="22"/>
                <w:lang w:eastAsia="en-US"/>
              </w:rPr>
              <w:t xml:space="preserve"> 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DB35D" w14:textId="77777777" w:rsidR="00E5787F" w:rsidRDefault="00E5787F" w:rsidP="00FB0A19">
            <w:pPr>
              <w:pStyle w:val="Standard"/>
              <w:tabs>
                <w:tab w:val="left" w:pos="350"/>
                <w:tab w:val="left" w:pos="6513"/>
                <w:tab w:val="left" w:pos="10395"/>
                <w:tab w:val="left" w:pos="14730"/>
              </w:tabs>
              <w:spacing w:before="60" w:after="60" w:line="240" w:lineRule="atLeast"/>
              <w:jc w:val="both"/>
            </w:pPr>
            <w:r>
              <w:rPr>
                <w:rFonts w:ascii="Garamond" w:hAnsi="Garamond" w:cs="Garamond"/>
                <w:color w:val="1C1C1C"/>
                <w:sz w:val="22"/>
                <w:szCs w:val="22"/>
              </w:rPr>
              <w:t>Nadciśnieniowy kompletny jednobutlowy aparat powietrzny z butlą stalową o pojemności min 6,8 l/300 bar, zabezpieczoną pokrowcem, z maską panoramiczną. Zawór butli zabezpieczony przed uszkodzeniami mechanicznymi. Typy aparatów zgodne z typem aparatów stosowany</w:t>
            </w:r>
            <w:r>
              <w:rPr>
                <w:rFonts w:ascii="Garamond" w:hAnsi="Garamond" w:cs="Garamond"/>
                <w:strike/>
                <w:color w:val="1C1C1C"/>
                <w:sz w:val="22"/>
                <w:szCs w:val="22"/>
              </w:rPr>
              <w:t>m</w:t>
            </w:r>
            <w:r>
              <w:rPr>
                <w:rFonts w:ascii="Garamond" w:hAnsi="Garamond" w:cs="Garamond"/>
                <w:color w:val="1C1C1C"/>
                <w:sz w:val="22"/>
                <w:szCs w:val="22"/>
              </w:rPr>
              <w:t xml:space="preserve"> przez Zamawiającego, tzn. zastosowany typ aparatów powietrznych musi zapewnić możliwość ich serwisowania przez serwisy sprzętu ochrony dróg oddechowych funkcjonujące w siedzibach Użytkowników. Serwisowanie zaproponowanych aparatów powietrznych w serwisach sprzętu ochrony dróg oddechowych Użytkowników musi odbywać się z zachowaniem całkowitego bezpieczeństwa obsługi, bezpieczeństwa użytkowania serwisowanych aparatów powietrznych oraz z zachowaniem pełnej gwarancji dla zaproponowanych aparatów powietrznych – typ aparatów zostanie podany przed dostawą.</w:t>
            </w:r>
            <w:r>
              <w:rPr>
                <w:rFonts w:ascii="Garamond" w:hAnsi="Garamond" w:cs="Garamond"/>
                <w:color w:val="1C1C1C"/>
                <w:sz w:val="22"/>
                <w:szCs w:val="22"/>
              </w:rPr>
              <w:br/>
              <w:t>Aparaty powinny być wyposażone w sygnalizatory bezruchu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6B93F" w14:textId="77777777" w:rsidR="00E5787F" w:rsidRDefault="00E5787F" w:rsidP="00FB0A19">
            <w:pPr>
              <w:pStyle w:val="Standard"/>
              <w:jc w:val="center"/>
              <w:rPr>
                <w:rFonts w:ascii="Garamond" w:eastAsia="Calibri" w:hAnsi="Garamond" w:cs="Garamond"/>
                <w:color w:val="1C1C1C"/>
                <w:sz w:val="22"/>
                <w:lang w:eastAsia="en-US"/>
              </w:rPr>
            </w:pPr>
            <w:r>
              <w:rPr>
                <w:rFonts w:ascii="Garamond" w:eastAsia="Calibri" w:hAnsi="Garamond" w:cs="Garamond"/>
                <w:color w:val="1C1C1C"/>
                <w:sz w:val="22"/>
                <w:lang w:eastAsia="en-US"/>
              </w:rPr>
              <w:t>kpl.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D8425" w14:textId="77777777" w:rsidR="00E5787F" w:rsidRDefault="00E5787F" w:rsidP="00FB0A19">
            <w:pPr>
              <w:pStyle w:val="Standard"/>
              <w:jc w:val="center"/>
              <w:rPr>
                <w:rFonts w:ascii="Garamond" w:eastAsia="Calibri" w:hAnsi="Garamond" w:cs="Garamond"/>
                <w:color w:val="1C1C1C"/>
                <w:sz w:val="22"/>
                <w:lang w:eastAsia="en-US"/>
              </w:rPr>
            </w:pPr>
            <w:r>
              <w:rPr>
                <w:rFonts w:ascii="Garamond" w:eastAsia="Calibri" w:hAnsi="Garamond" w:cs="Garamond"/>
                <w:color w:val="1C1C1C"/>
                <w:sz w:val="22"/>
                <w:lang w:eastAsia="en-US"/>
              </w:rPr>
              <w:t>4</w:t>
            </w:r>
          </w:p>
        </w:tc>
      </w:tr>
      <w:tr w:rsidR="00E5787F" w14:paraId="5CC9A1C3" w14:textId="77777777" w:rsidTr="00FB0A19">
        <w:trPr>
          <w:cantSplit/>
        </w:trPr>
        <w:tc>
          <w:tcPr>
            <w:tcW w:w="8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A8F8A" w14:textId="77777777" w:rsidR="00E5787F" w:rsidRDefault="00E5787F" w:rsidP="00E5787F">
            <w:pPr>
              <w:pStyle w:val="Standard"/>
              <w:numPr>
                <w:ilvl w:val="0"/>
                <w:numId w:val="5"/>
              </w:numPr>
              <w:snapToGrid w:val="0"/>
              <w:ind w:left="510"/>
              <w:jc w:val="center"/>
              <w:rPr>
                <w:rFonts w:ascii="Garamond" w:eastAsia="Calibri" w:hAnsi="Garamond" w:cs="Garamond"/>
                <w:color w:val="1C1C1C"/>
                <w:sz w:val="22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16610" w14:textId="77777777" w:rsidR="00E5787F" w:rsidRDefault="00E5787F" w:rsidP="00FB0A19">
            <w:pPr>
              <w:pStyle w:val="Standard"/>
              <w:rPr>
                <w:rFonts w:ascii="Garamond" w:eastAsia="Calibri" w:hAnsi="Garamond" w:cs="Garamond"/>
                <w:color w:val="1C1C1C"/>
                <w:sz w:val="22"/>
                <w:lang w:eastAsia="en-US"/>
              </w:rPr>
            </w:pPr>
            <w:r>
              <w:rPr>
                <w:rFonts w:ascii="Garamond" w:eastAsia="Calibri" w:hAnsi="Garamond" w:cs="Garamond"/>
                <w:color w:val="1C1C1C"/>
                <w:sz w:val="22"/>
                <w:lang w:eastAsia="en-US"/>
              </w:rPr>
              <w:t>Prądownica wodna typu turbo PWT 52.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57836" w14:textId="77777777" w:rsidR="00E5787F" w:rsidRDefault="00E5787F" w:rsidP="00FB0A19">
            <w:pPr>
              <w:pStyle w:val="Standard"/>
              <w:jc w:val="center"/>
              <w:rPr>
                <w:rFonts w:ascii="Garamond" w:eastAsia="Calibri" w:hAnsi="Garamond" w:cs="Garamond"/>
                <w:color w:val="1C1C1C"/>
                <w:sz w:val="22"/>
                <w:lang w:eastAsia="en-US"/>
              </w:rPr>
            </w:pPr>
            <w:r>
              <w:rPr>
                <w:rFonts w:ascii="Garamond" w:eastAsia="Calibri" w:hAnsi="Garamond" w:cs="Garamond"/>
                <w:color w:val="1C1C1C"/>
                <w:sz w:val="22"/>
                <w:lang w:eastAsia="en-US"/>
              </w:rPr>
              <w:t>szt.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187F5" w14:textId="77777777" w:rsidR="00E5787F" w:rsidRDefault="00E5787F" w:rsidP="00FB0A19">
            <w:pPr>
              <w:pStyle w:val="Standard"/>
              <w:jc w:val="center"/>
              <w:rPr>
                <w:rFonts w:ascii="Garamond" w:eastAsia="Calibri" w:hAnsi="Garamond" w:cs="Garamond"/>
                <w:color w:val="1C1C1C"/>
                <w:sz w:val="22"/>
                <w:lang w:eastAsia="en-US"/>
              </w:rPr>
            </w:pPr>
            <w:r>
              <w:rPr>
                <w:rFonts w:ascii="Garamond" w:eastAsia="Calibri" w:hAnsi="Garamond" w:cs="Garamond"/>
                <w:color w:val="1C1C1C"/>
                <w:sz w:val="22"/>
                <w:lang w:eastAsia="en-US"/>
              </w:rPr>
              <w:t>2</w:t>
            </w:r>
          </w:p>
        </w:tc>
      </w:tr>
      <w:tr w:rsidR="00E5787F" w14:paraId="6ED28194" w14:textId="77777777" w:rsidTr="00FB0A19">
        <w:trPr>
          <w:cantSplit/>
        </w:trPr>
        <w:tc>
          <w:tcPr>
            <w:tcW w:w="8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F94ED" w14:textId="77777777" w:rsidR="00E5787F" w:rsidRDefault="00E5787F" w:rsidP="00E5787F">
            <w:pPr>
              <w:pStyle w:val="Standard"/>
              <w:numPr>
                <w:ilvl w:val="0"/>
                <w:numId w:val="5"/>
              </w:numPr>
              <w:snapToGrid w:val="0"/>
              <w:ind w:left="510"/>
              <w:jc w:val="center"/>
              <w:rPr>
                <w:rFonts w:ascii="Garamond" w:eastAsia="Calibri" w:hAnsi="Garamond" w:cs="Garamond"/>
                <w:color w:val="1C1C1C"/>
                <w:sz w:val="22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10ED5" w14:textId="77777777" w:rsidR="00E5787F" w:rsidRDefault="00E5787F" w:rsidP="00FB0A19">
            <w:pPr>
              <w:pStyle w:val="Standard"/>
              <w:tabs>
                <w:tab w:val="left" w:pos="32"/>
                <w:tab w:val="right" w:pos="64"/>
              </w:tabs>
              <w:autoSpaceDE w:val="0"/>
              <w:ind w:left="32"/>
              <w:jc w:val="both"/>
            </w:pPr>
            <w:r>
              <w:rPr>
                <w:rFonts w:ascii="Garamond" w:hAnsi="Garamond" w:cs="Garamond"/>
                <w:sz w:val="22"/>
                <w:szCs w:val="22"/>
              </w:rPr>
              <w:t>Odbiornik pozycjonowania satelitarnego (GPS) z zestawem map drogowych Polski</w:t>
            </w:r>
            <w:r>
              <w:rPr>
                <w:rFonts w:ascii="Garamond" w:eastAsia="Calibri" w:hAnsi="Garamond" w:cs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zgodnie z opisem pkt. </w:t>
            </w:r>
            <w:r>
              <w:rPr>
                <w:rFonts w:ascii="Garamond" w:hAnsi="Garamond" w:cs="Garamond"/>
                <w:color w:val="FF3333"/>
                <w:sz w:val="22"/>
                <w:szCs w:val="22"/>
              </w:rPr>
              <w:t>2.11</w:t>
            </w:r>
            <w:r>
              <w:rPr>
                <w:rFonts w:ascii="Garamond" w:hAnsi="Garamond" w:cs="Garamond"/>
                <w:bCs/>
                <w:sz w:val="22"/>
                <w:szCs w:val="22"/>
              </w:rPr>
              <w:t xml:space="preserve"> opisu przedmiotu zamówienia.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2C6D6" w14:textId="77777777" w:rsidR="00E5787F" w:rsidRDefault="00E5787F" w:rsidP="00FB0A19">
            <w:pPr>
              <w:pStyle w:val="Standard"/>
              <w:tabs>
                <w:tab w:val="right" w:pos="692"/>
                <w:tab w:val="left" w:pos="816"/>
              </w:tabs>
              <w:autoSpaceDE w:val="0"/>
              <w:ind w:left="408" w:hanging="408"/>
              <w:jc w:val="center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kpl.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2E832" w14:textId="77777777" w:rsidR="00E5787F" w:rsidRDefault="00E5787F" w:rsidP="00FB0A19">
            <w:pPr>
              <w:pStyle w:val="Standard"/>
              <w:tabs>
                <w:tab w:val="right" w:pos="692"/>
                <w:tab w:val="left" w:pos="816"/>
              </w:tabs>
              <w:autoSpaceDE w:val="0"/>
              <w:ind w:left="408" w:hanging="408"/>
              <w:jc w:val="center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1</w:t>
            </w:r>
          </w:p>
        </w:tc>
      </w:tr>
      <w:tr w:rsidR="00E5787F" w14:paraId="535AB5EA" w14:textId="77777777" w:rsidTr="00FB0A19">
        <w:trPr>
          <w:cantSplit/>
        </w:trPr>
        <w:tc>
          <w:tcPr>
            <w:tcW w:w="8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20C8B" w14:textId="77777777" w:rsidR="00E5787F" w:rsidRDefault="00E5787F" w:rsidP="00E5787F">
            <w:pPr>
              <w:pStyle w:val="Standard"/>
              <w:numPr>
                <w:ilvl w:val="0"/>
                <w:numId w:val="5"/>
              </w:numPr>
              <w:snapToGrid w:val="0"/>
              <w:ind w:left="510"/>
              <w:jc w:val="center"/>
              <w:rPr>
                <w:rFonts w:ascii="Garamond" w:eastAsia="Calibri" w:hAnsi="Garamond" w:cs="Garamond"/>
                <w:sz w:val="22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7FB0C" w14:textId="77777777" w:rsidR="00E5787F" w:rsidRDefault="00E5787F" w:rsidP="00FB0A19">
            <w:pPr>
              <w:pStyle w:val="Standard"/>
              <w:jc w:val="both"/>
            </w:pPr>
            <w:r>
              <w:rPr>
                <w:rFonts w:ascii="Garamond" w:hAnsi="Garamond" w:cs="Garamond"/>
                <w:sz w:val="22"/>
                <w:szCs w:val="22"/>
              </w:rPr>
              <w:t>Agregat pr</w:t>
            </w:r>
            <w:r>
              <w:rPr>
                <w:sz w:val="22"/>
                <w:szCs w:val="22"/>
              </w:rPr>
              <w:t>ą</w:t>
            </w:r>
            <w:r>
              <w:rPr>
                <w:rFonts w:ascii="Garamond" w:hAnsi="Garamond" w:cs="Garamond"/>
                <w:sz w:val="22"/>
                <w:szCs w:val="22"/>
              </w:rPr>
              <w:t>dotwórczy o nap</w:t>
            </w:r>
            <w:r>
              <w:rPr>
                <w:sz w:val="22"/>
                <w:szCs w:val="22"/>
              </w:rPr>
              <w:t>ę</w:t>
            </w:r>
            <w:r>
              <w:rPr>
                <w:rFonts w:ascii="Garamond" w:hAnsi="Garamond" w:cs="Garamond"/>
                <w:sz w:val="22"/>
                <w:szCs w:val="22"/>
              </w:rPr>
              <w:t>dzie spalinowym i mocy nominalnej umo</w:t>
            </w:r>
            <w:r>
              <w:rPr>
                <w:sz w:val="22"/>
                <w:szCs w:val="22"/>
              </w:rPr>
              <w:t>ż</w:t>
            </w:r>
            <w:r>
              <w:rPr>
                <w:rFonts w:ascii="Garamond" w:hAnsi="Garamond" w:cs="Garamond"/>
                <w:sz w:val="22"/>
                <w:szCs w:val="22"/>
              </w:rPr>
              <w:t>liwiaj</w:t>
            </w:r>
            <w:r>
              <w:rPr>
                <w:sz w:val="22"/>
                <w:szCs w:val="22"/>
              </w:rPr>
              <w:t>ą</w:t>
            </w:r>
            <w:r>
              <w:rPr>
                <w:rFonts w:ascii="Garamond" w:hAnsi="Garamond" w:cs="Garamond"/>
                <w:sz w:val="22"/>
                <w:szCs w:val="22"/>
              </w:rPr>
              <w:t>cej jednoczesne zasilanie reflektorów na maszcie o</w:t>
            </w:r>
            <w:r>
              <w:rPr>
                <w:sz w:val="22"/>
                <w:szCs w:val="22"/>
              </w:rPr>
              <w:t>ś</w:t>
            </w:r>
            <w:r>
              <w:rPr>
                <w:rFonts w:ascii="Garamond" w:hAnsi="Garamond" w:cs="Garamond"/>
                <w:sz w:val="22"/>
                <w:szCs w:val="22"/>
              </w:rPr>
              <w:t>wietleniowym i sprz</w:t>
            </w:r>
            <w:r>
              <w:rPr>
                <w:sz w:val="22"/>
                <w:szCs w:val="22"/>
              </w:rPr>
              <w:t>ę</w:t>
            </w:r>
            <w:r>
              <w:rPr>
                <w:rFonts w:ascii="Garamond" w:hAnsi="Garamond" w:cs="Garamond"/>
                <w:sz w:val="22"/>
                <w:szCs w:val="22"/>
              </w:rPr>
              <w:t>tu elektrycznego znajduj</w:t>
            </w:r>
            <w:r>
              <w:rPr>
                <w:sz w:val="22"/>
                <w:szCs w:val="22"/>
              </w:rPr>
              <w:t>ą</w:t>
            </w:r>
            <w:r>
              <w:rPr>
                <w:rFonts w:ascii="Garamond" w:hAnsi="Garamond" w:cs="Garamond"/>
                <w:sz w:val="22"/>
                <w:szCs w:val="22"/>
              </w:rPr>
              <w:t>cego si</w:t>
            </w:r>
            <w:r>
              <w:rPr>
                <w:sz w:val="22"/>
                <w:szCs w:val="22"/>
              </w:rPr>
              <w:t>ę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na wyposa</w:t>
            </w:r>
            <w:r>
              <w:rPr>
                <w:sz w:val="22"/>
                <w:szCs w:val="22"/>
              </w:rPr>
              <w:t>ż</w:t>
            </w:r>
            <w:r>
              <w:rPr>
                <w:rFonts w:ascii="Garamond" w:hAnsi="Garamond" w:cs="Garamond"/>
                <w:sz w:val="22"/>
                <w:szCs w:val="22"/>
              </w:rPr>
              <w:t>eniu pojazdu, jednak nie mniejszej ni</w:t>
            </w:r>
            <w:r>
              <w:rPr>
                <w:sz w:val="22"/>
                <w:szCs w:val="22"/>
              </w:rPr>
              <w:t>ż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2,5 kW, 230V, stopie</w:t>
            </w:r>
            <w:r>
              <w:rPr>
                <w:sz w:val="22"/>
                <w:szCs w:val="22"/>
              </w:rPr>
              <w:t>ń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ochrony IP 54. </w:t>
            </w:r>
            <w:r>
              <w:rPr>
                <w:rFonts w:ascii="Garamond" w:eastAsia="Calibri" w:hAnsi="Garamond" w:cs="Garamond"/>
                <w:sz w:val="22"/>
                <w:szCs w:val="22"/>
                <w:lang w:eastAsia="en-US"/>
              </w:rPr>
              <w:t>Należy dostarczyć narzędzia do podstawowej regulacji zestawu – jeżeli producent przewidział taki dla użytkownika.</w:t>
            </w:r>
            <w:r>
              <w:rPr>
                <w:rFonts w:ascii="Garamond" w:eastAsia="Calibri" w:hAnsi="Garamond" w:cs="Garamond"/>
                <w:b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6F14C" w14:textId="77777777" w:rsidR="00E5787F" w:rsidRDefault="00E5787F" w:rsidP="00FB0A19">
            <w:pPr>
              <w:pStyle w:val="Standard"/>
              <w:jc w:val="center"/>
              <w:rPr>
                <w:rFonts w:ascii="Garamond" w:eastAsia="Calibri" w:hAnsi="Garamond" w:cs="Garamond"/>
                <w:sz w:val="22"/>
                <w:lang w:eastAsia="en-US"/>
              </w:rPr>
            </w:pPr>
            <w:r>
              <w:rPr>
                <w:rFonts w:ascii="Garamond" w:eastAsia="Calibri" w:hAnsi="Garamond" w:cs="Garamond"/>
                <w:sz w:val="22"/>
                <w:lang w:eastAsia="en-US"/>
              </w:rPr>
              <w:t>szt.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3C6B3" w14:textId="77777777" w:rsidR="00E5787F" w:rsidRDefault="00E5787F" w:rsidP="00FB0A19">
            <w:pPr>
              <w:pStyle w:val="Standard"/>
              <w:jc w:val="center"/>
              <w:rPr>
                <w:rFonts w:ascii="Garamond" w:eastAsia="Calibri" w:hAnsi="Garamond" w:cs="Garamond"/>
                <w:sz w:val="22"/>
                <w:lang w:eastAsia="en-US"/>
              </w:rPr>
            </w:pPr>
            <w:r>
              <w:rPr>
                <w:rFonts w:ascii="Garamond" w:eastAsia="Calibri" w:hAnsi="Garamond" w:cs="Garamond"/>
                <w:sz w:val="22"/>
                <w:lang w:eastAsia="en-US"/>
              </w:rPr>
              <w:t>1</w:t>
            </w:r>
          </w:p>
        </w:tc>
      </w:tr>
      <w:tr w:rsidR="00E5787F" w14:paraId="4B10B5C1" w14:textId="77777777" w:rsidTr="00FB0A19">
        <w:trPr>
          <w:cantSplit/>
        </w:trPr>
        <w:tc>
          <w:tcPr>
            <w:tcW w:w="8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1B9A2" w14:textId="77777777" w:rsidR="00E5787F" w:rsidRDefault="00E5787F" w:rsidP="00E5787F">
            <w:pPr>
              <w:pStyle w:val="Standard"/>
              <w:numPr>
                <w:ilvl w:val="0"/>
                <w:numId w:val="5"/>
              </w:numPr>
              <w:snapToGrid w:val="0"/>
              <w:ind w:left="510"/>
              <w:jc w:val="center"/>
              <w:rPr>
                <w:rFonts w:ascii="Garamond" w:eastAsia="Calibri" w:hAnsi="Garamond" w:cs="Garamond"/>
                <w:sz w:val="22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B5DB6" w14:textId="77777777" w:rsidR="00E5787F" w:rsidRDefault="00E5787F" w:rsidP="00FB0A19">
            <w:pPr>
              <w:pStyle w:val="Standard"/>
              <w:jc w:val="both"/>
            </w:pPr>
            <w:r>
              <w:rPr>
                <w:rFonts w:ascii="Garamond" w:eastAsia="Calibri" w:hAnsi="Garamond" w:cs="Garamond"/>
                <w:sz w:val="22"/>
                <w:szCs w:val="22"/>
                <w:lang w:eastAsia="en-US"/>
              </w:rPr>
              <w:t xml:space="preserve">Latarka przeznaczona do pracy w strefie zagrożonej wybuchem z ładowarką zgodnie z opisem pkt. </w:t>
            </w:r>
            <w:r w:rsidRPr="00B61909">
              <w:rPr>
                <w:rFonts w:ascii="Garamond" w:eastAsia="Calibri" w:hAnsi="Garamond" w:cs="Garamond"/>
                <w:sz w:val="22"/>
                <w:szCs w:val="22"/>
                <w:lang w:eastAsia="en-US"/>
              </w:rPr>
              <w:t>4.4</w:t>
            </w:r>
            <w:r w:rsidRPr="00B61909">
              <w:rPr>
                <w:rFonts w:ascii="Garamond" w:eastAsia="Calibri" w:hAnsi="Garamond" w:cs="Garamond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="Calibri" w:hAnsi="Garamond" w:cs="Garamond"/>
                <w:bCs/>
                <w:sz w:val="22"/>
                <w:szCs w:val="22"/>
                <w:lang w:eastAsia="en-US"/>
              </w:rPr>
              <w:t>opisu przedmiotu zamówienia.</w:t>
            </w:r>
            <w:r>
              <w:rPr>
                <w:rFonts w:ascii="Garamond" w:eastAsia="Calibri" w:hAnsi="Garamond" w:cs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6CB22" w14:textId="77777777" w:rsidR="00E5787F" w:rsidRDefault="00E5787F" w:rsidP="00FB0A19">
            <w:pPr>
              <w:pStyle w:val="Standard"/>
              <w:jc w:val="center"/>
              <w:rPr>
                <w:rFonts w:ascii="Garamond" w:eastAsia="Calibri" w:hAnsi="Garamond" w:cs="Garamond"/>
                <w:sz w:val="22"/>
                <w:lang w:eastAsia="en-US"/>
              </w:rPr>
            </w:pPr>
            <w:r>
              <w:rPr>
                <w:rFonts w:ascii="Garamond" w:eastAsia="Calibri" w:hAnsi="Garamond" w:cs="Garamond"/>
                <w:sz w:val="22"/>
                <w:lang w:eastAsia="en-US"/>
              </w:rPr>
              <w:t>kpl.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BC426" w14:textId="77777777" w:rsidR="00E5787F" w:rsidRDefault="00E5787F" w:rsidP="00FB0A19">
            <w:pPr>
              <w:pStyle w:val="Standard"/>
              <w:jc w:val="center"/>
              <w:rPr>
                <w:rFonts w:ascii="Garamond" w:eastAsia="Calibri" w:hAnsi="Garamond" w:cs="Garamond"/>
                <w:sz w:val="22"/>
                <w:lang w:eastAsia="en-US"/>
              </w:rPr>
            </w:pPr>
            <w:r>
              <w:rPr>
                <w:rFonts w:ascii="Garamond" w:eastAsia="Calibri" w:hAnsi="Garamond" w:cs="Garamond"/>
                <w:sz w:val="22"/>
                <w:lang w:eastAsia="en-US"/>
              </w:rPr>
              <w:t>4</w:t>
            </w:r>
          </w:p>
        </w:tc>
      </w:tr>
      <w:tr w:rsidR="00E5787F" w14:paraId="7B060D1B" w14:textId="77777777" w:rsidTr="00FB0A19">
        <w:trPr>
          <w:cantSplit/>
        </w:trPr>
        <w:tc>
          <w:tcPr>
            <w:tcW w:w="8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97FAF" w14:textId="77777777" w:rsidR="00E5787F" w:rsidRDefault="00E5787F" w:rsidP="00E5787F">
            <w:pPr>
              <w:pStyle w:val="Standard"/>
              <w:numPr>
                <w:ilvl w:val="0"/>
                <w:numId w:val="5"/>
              </w:numPr>
              <w:snapToGrid w:val="0"/>
              <w:ind w:left="510"/>
              <w:jc w:val="center"/>
              <w:rPr>
                <w:rFonts w:ascii="Garamond" w:eastAsia="Calibri" w:hAnsi="Garamond" w:cs="Garamond"/>
                <w:sz w:val="22"/>
                <w:lang w:eastAsia="en-US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43CDB" w14:textId="77777777" w:rsidR="00E5787F" w:rsidRDefault="00E5787F" w:rsidP="00FB0A19">
            <w:pPr>
              <w:pStyle w:val="Standard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Radiotelefon przenośny z ładowarką, zasilaną z instalacji samochodu zgodnie z opisem pkt. </w:t>
            </w:r>
            <w:bookmarkStart w:id="0" w:name="_GoBack"/>
            <w:r w:rsidRPr="00B61909">
              <w:rPr>
                <w:rFonts w:eastAsia="Calibri"/>
                <w:sz w:val="22"/>
                <w:szCs w:val="22"/>
                <w:lang w:eastAsia="en-US"/>
              </w:rPr>
              <w:t>4.5</w:t>
            </w:r>
            <w:r w:rsidRPr="00B6190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bookmarkEnd w:id="0"/>
            <w:r>
              <w:rPr>
                <w:rFonts w:eastAsia="Calibri"/>
                <w:bCs/>
                <w:sz w:val="22"/>
                <w:szCs w:val="22"/>
                <w:lang w:eastAsia="en-US"/>
              </w:rPr>
              <w:t>opisu przedmiotu zamówienia.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F870E" w14:textId="77777777" w:rsidR="00E5787F" w:rsidRDefault="00E5787F" w:rsidP="00FB0A19">
            <w:pPr>
              <w:pStyle w:val="Standard"/>
              <w:jc w:val="center"/>
              <w:rPr>
                <w:rFonts w:ascii="Garamond" w:eastAsia="Calibri" w:hAnsi="Garamond" w:cs="Garamond"/>
                <w:sz w:val="22"/>
                <w:lang w:eastAsia="en-US"/>
              </w:rPr>
            </w:pPr>
            <w:r>
              <w:rPr>
                <w:rFonts w:ascii="Garamond" w:eastAsia="Calibri" w:hAnsi="Garamond" w:cs="Garamond"/>
                <w:sz w:val="22"/>
                <w:lang w:eastAsia="en-US"/>
              </w:rPr>
              <w:t>kpl.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D1AB2" w14:textId="77777777" w:rsidR="00E5787F" w:rsidRDefault="00E5787F" w:rsidP="00FB0A19">
            <w:pPr>
              <w:pStyle w:val="Standard"/>
              <w:jc w:val="center"/>
              <w:rPr>
                <w:rFonts w:ascii="Garamond" w:eastAsia="Calibri" w:hAnsi="Garamond" w:cs="Garamond"/>
                <w:sz w:val="22"/>
                <w:lang w:eastAsia="en-US"/>
              </w:rPr>
            </w:pPr>
            <w:r>
              <w:rPr>
                <w:rFonts w:ascii="Garamond" w:eastAsia="Calibri" w:hAnsi="Garamond" w:cs="Garamond"/>
                <w:sz w:val="22"/>
                <w:lang w:eastAsia="en-US"/>
              </w:rPr>
              <w:t>4</w:t>
            </w:r>
          </w:p>
        </w:tc>
      </w:tr>
      <w:tr w:rsidR="00E5787F" w14:paraId="3F0DE480" w14:textId="77777777" w:rsidTr="00FB0A19">
        <w:trPr>
          <w:cantSplit/>
        </w:trPr>
        <w:tc>
          <w:tcPr>
            <w:tcW w:w="810" w:type="dxa"/>
            <w:tcBorders>
              <w:left w:val="doub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1BB1F" w14:textId="77777777" w:rsidR="00E5787F" w:rsidRDefault="00E5787F" w:rsidP="00E5787F">
            <w:pPr>
              <w:pStyle w:val="Standard"/>
              <w:numPr>
                <w:ilvl w:val="0"/>
                <w:numId w:val="5"/>
              </w:numPr>
              <w:snapToGrid w:val="0"/>
            </w:pP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466E9" w14:textId="77777777" w:rsidR="00E5787F" w:rsidRDefault="00E5787F" w:rsidP="00FB0A19">
            <w:pPr>
              <w:pStyle w:val="Standard"/>
            </w:pPr>
            <w:r>
              <w:t>Kamera termowizyjna – ekran min. 4,1”, matryca min.320x240 detektorów, zoom min. 4x, IP67, praca min. 3 godz., waga maks. 1,8 kg, posiadająca wskaźnik najwyższych temperatur, system pozwalający obserwację najcieplejszych punktów, walizka transportowa, 2 akumulatory, ładowarka.</w:t>
            </w:r>
          </w:p>
          <w:p w14:paraId="2D4CB989" w14:textId="77777777" w:rsidR="00E5787F" w:rsidRDefault="00E5787F" w:rsidP="00FB0A19">
            <w:pPr>
              <w:pStyle w:val="Standard"/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67BC8" w14:textId="77777777" w:rsidR="00E5787F" w:rsidRDefault="00E5787F" w:rsidP="00FB0A19">
            <w:pPr>
              <w:pStyle w:val="Standard"/>
              <w:jc w:val="center"/>
              <w:rPr>
                <w:rFonts w:ascii="Garamond" w:eastAsia="Calibri" w:hAnsi="Garamond" w:cs="Garamond"/>
                <w:sz w:val="22"/>
                <w:lang w:eastAsia="en-US"/>
              </w:rPr>
            </w:pPr>
            <w:r>
              <w:rPr>
                <w:rFonts w:ascii="Garamond" w:eastAsia="Calibri" w:hAnsi="Garamond" w:cs="Garamond"/>
                <w:sz w:val="22"/>
                <w:lang w:eastAsia="en-US"/>
              </w:rPr>
              <w:t>szt.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79EA5" w14:textId="77777777" w:rsidR="00E5787F" w:rsidRDefault="00E5787F" w:rsidP="00FB0A19">
            <w:pPr>
              <w:pStyle w:val="Standard"/>
              <w:jc w:val="center"/>
              <w:rPr>
                <w:rFonts w:ascii="Garamond" w:eastAsia="Calibri" w:hAnsi="Garamond" w:cs="Garamond"/>
                <w:sz w:val="22"/>
                <w:lang w:eastAsia="en-US"/>
              </w:rPr>
            </w:pPr>
            <w:r>
              <w:rPr>
                <w:rFonts w:ascii="Garamond" w:eastAsia="Calibri" w:hAnsi="Garamond" w:cs="Garamond"/>
                <w:sz w:val="22"/>
                <w:lang w:eastAsia="en-US"/>
              </w:rPr>
              <w:t>1</w:t>
            </w:r>
          </w:p>
        </w:tc>
      </w:tr>
      <w:tr w:rsidR="00E5787F" w14:paraId="4905C0E9" w14:textId="77777777" w:rsidTr="00FB0A19">
        <w:trPr>
          <w:cantSplit/>
        </w:trPr>
        <w:tc>
          <w:tcPr>
            <w:tcW w:w="810" w:type="dxa"/>
            <w:tcBorders>
              <w:left w:val="doub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3E40F" w14:textId="77777777" w:rsidR="00E5787F" w:rsidRDefault="00E5787F" w:rsidP="00E5787F">
            <w:pPr>
              <w:pStyle w:val="Standard"/>
              <w:numPr>
                <w:ilvl w:val="0"/>
                <w:numId w:val="5"/>
              </w:numPr>
              <w:snapToGrid w:val="0"/>
              <w:ind w:left="510"/>
              <w:jc w:val="center"/>
              <w:rPr>
                <w:rFonts w:ascii="Garamond" w:eastAsia="Calibri" w:hAnsi="Garamond" w:cs="Garamond"/>
                <w:sz w:val="22"/>
                <w:lang w:eastAsia="en-US"/>
              </w:rPr>
            </w:pPr>
          </w:p>
        </w:tc>
        <w:tc>
          <w:tcPr>
            <w:tcW w:w="5835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0D9F6" w14:textId="77777777" w:rsidR="00E5787F" w:rsidRDefault="00E5787F" w:rsidP="00FB0A19">
            <w:pPr>
              <w:pStyle w:val="Standard"/>
            </w:pPr>
            <w:r>
              <w:t>Motopompa pływająca o mocy silnika min.3,2 KW i wydajności nominalnej ( przy 2 barach) 450 dm3/min oraz max 1200 dm3/min</w:t>
            </w:r>
          </w:p>
          <w:p w14:paraId="13C662EC" w14:textId="77777777" w:rsidR="00E5787F" w:rsidRDefault="00E5787F" w:rsidP="00FB0A19">
            <w:pPr>
              <w:pStyle w:val="Standard"/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DC62F" w14:textId="77777777" w:rsidR="00E5787F" w:rsidRDefault="00E5787F" w:rsidP="00FB0A19">
            <w:pPr>
              <w:pStyle w:val="Standard"/>
              <w:jc w:val="center"/>
              <w:rPr>
                <w:rFonts w:ascii="Garamond" w:eastAsia="Calibri" w:hAnsi="Garamond" w:cs="Garamond"/>
                <w:sz w:val="22"/>
                <w:lang w:eastAsia="en-US"/>
              </w:rPr>
            </w:pPr>
            <w:r>
              <w:rPr>
                <w:rFonts w:ascii="Garamond" w:eastAsia="Calibri" w:hAnsi="Garamond" w:cs="Garamond"/>
                <w:sz w:val="22"/>
                <w:lang w:eastAsia="en-US"/>
              </w:rPr>
              <w:t>szt.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8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8D9BB" w14:textId="77777777" w:rsidR="00E5787F" w:rsidRDefault="00E5787F" w:rsidP="00FB0A19">
            <w:pPr>
              <w:pStyle w:val="Standard"/>
              <w:jc w:val="center"/>
              <w:rPr>
                <w:rFonts w:ascii="Garamond" w:eastAsia="Calibri" w:hAnsi="Garamond" w:cs="Garamond"/>
                <w:sz w:val="22"/>
                <w:lang w:eastAsia="en-US"/>
              </w:rPr>
            </w:pPr>
            <w:r>
              <w:rPr>
                <w:rFonts w:ascii="Garamond" w:eastAsia="Calibri" w:hAnsi="Garamond" w:cs="Garamond"/>
                <w:sz w:val="22"/>
                <w:lang w:eastAsia="en-US"/>
              </w:rPr>
              <w:t>1</w:t>
            </w:r>
          </w:p>
        </w:tc>
      </w:tr>
    </w:tbl>
    <w:p w14:paraId="7CC68CA6" w14:textId="77777777" w:rsidR="00E5787F" w:rsidRDefault="00E5787F" w:rsidP="00E5787F">
      <w:pPr>
        <w:pStyle w:val="Standard"/>
        <w:rPr>
          <w:b/>
        </w:rPr>
      </w:pPr>
      <w:r>
        <w:rPr>
          <w:b/>
        </w:rPr>
        <w:br/>
        <w:t>Uwaga ! :</w:t>
      </w:r>
    </w:p>
    <w:p w14:paraId="680EAC9F" w14:textId="77777777" w:rsidR="00E5787F" w:rsidRDefault="00E5787F" w:rsidP="00E5787F">
      <w:pPr>
        <w:pStyle w:val="Standard"/>
        <w:ind w:left="360"/>
      </w:pPr>
      <w:r>
        <w:rPr>
          <w:b/>
        </w:rPr>
        <w:t>*</w:t>
      </w:r>
      <w:r>
        <w:t xml:space="preserve">- </w:t>
      </w:r>
      <w:r>
        <w:rPr>
          <w:b/>
        </w:rPr>
        <w:t>Wypełnia Oferent w odniesieniu do wymagań Zamawiającego</w:t>
      </w:r>
    </w:p>
    <w:p w14:paraId="16013465" w14:textId="77777777" w:rsidR="00E5787F" w:rsidRDefault="00E5787F" w:rsidP="00E5787F">
      <w:pPr>
        <w:pStyle w:val="Standard"/>
        <w:ind w:left="360"/>
        <w:rPr>
          <w:b/>
        </w:rPr>
      </w:pPr>
      <w:r>
        <w:rPr>
          <w:b/>
        </w:rPr>
        <w:lastRenderedPageBreak/>
        <w:t>*-Prawą stronę tabeli, należy wypełnić stosując słowa „spełnia” lub „nie spełnia”, zaś w przypadku żądania  wykazania wpisu  określonych  parametrów, należy wpisać oferowane konkretne ,rzeczowe  wartości techniczno-użytkowe. W przypadku, gdy Wykonawca w którejkolwiek  z pozycji    wpisze   słowa „nie spełnia” lub zaoferuje niższe wartości lub poświadczy nieprawdę, oferta zostanie odrzucona, gdyż jej treść nie   odpowiada treści SIWZ (art. 89 ust 1 pkt 2 ustawy PZP )</w:t>
      </w:r>
    </w:p>
    <w:p w14:paraId="4743B7FE" w14:textId="77777777" w:rsidR="00E5787F" w:rsidRDefault="00E5787F" w:rsidP="00E5787F">
      <w:pPr>
        <w:pStyle w:val="Standard"/>
      </w:pPr>
    </w:p>
    <w:p w14:paraId="0BF6790C" w14:textId="77777777" w:rsidR="00E5787F" w:rsidRDefault="00E5787F" w:rsidP="00E5787F">
      <w:pPr>
        <w:pStyle w:val="Standard"/>
      </w:pPr>
      <w:r>
        <w:t xml:space="preserve">       </w:t>
      </w:r>
    </w:p>
    <w:p w14:paraId="098E78CF" w14:textId="77777777" w:rsidR="00F35BEF" w:rsidRDefault="007A5F26"/>
    <w:sectPr w:rsidR="00F35BEF">
      <w:headerReference w:type="default" r:id="rId7"/>
      <w:footerReference w:type="default" r:id="rId8"/>
      <w:pgSz w:w="16838" w:h="11906" w:orient="landscape"/>
      <w:pgMar w:top="1134" w:right="567" w:bottom="765" w:left="567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F15A7" w14:textId="77777777" w:rsidR="007A5F26" w:rsidRDefault="007A5F26">
      <w:r>
        <w:separator/>
      </w:r>
    </w:p>
  </w:endnote>
  <w:endnote w:type="continuationSeparator" w:id="0">
    <w:p w14:paraId="38DE039E" w14:textId="77777777" w:rsidR="007A5F26" w:rsidRDefault="007A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03619" w14:textId="77777777" w:rsidR="004A4AFE" w:rsidRDefault="008D343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F3965A" wp14:editId="2DDBCA32">
              <wp:simplePos x="0" y="0"/>
              <wp:positionH relativeFrom="page">
                <wp:posOffset>10179000</wp:posOffset>
              </wp:positionH>
              <wp:positionV relativeFrom="paragraph">
                <wp:posOffset>720</wp:posOffset>
              </wp:positionV>
              <wp:extent cx="76835" cy="17081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0815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3E8AF49" w14:textId="77777777" w:rsidR="004A4AFE" w:rsidRDefault="008D343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61909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F3965A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801.5pt;margin-top:.05pt;width:6.05pt;height:13.4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" filled="f" stroked="f">
              <v:textbox inset="0,0,0,0">
                <w:txbxContent>
                  <w:p w14:paraId="63E8AF49" w14:textId="77777777" w:rsidR="004A4AFE" w:rsidRDefault="008D343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61909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8A487" w14:textId="77777777" w:rsidR="007A5F26" w:rsidRDefault="007A5F26">
      <w:r>
        <w:separator/>
      </w:r>
    </w:p>
  </w:footnote>
  <w:footnote w:type="continuationSeparator" w:id="0">
    <w:p w14:paraId="51FF49D3" w14:textId="77777777" w:rsidR="007A5F26" w:rsidRDefault="007A5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0B689" w14:textId="155141A1" w:rsidR="00C40BF7" w:rsidRDefault="00C40BF7" w:rsidP="00C40BF7">
    <w:pPr>
      <w:pStyle w:val="Nagwek"/>
      <w:jc w:val="center"/>
    </w:pPr>
    <w:r w:rsidRPr="00631E23">
      <w:rPr>
        <w:noProof/>
        <w:lang w:eastAsia="pl-PL"/>
      </w:rPr>
      <w:drawing>
        <wp:inline distT="0" distB="0" distL="0" distR="0" wp14:anchorId="2A70DE03" wp14:editId="4701F2C7">
          <wp:extent cx="1955800" cy="1371600"/>
          <wp:effectExtent l="0" t="0" r="0" b="0"/>
          <wp:docPr id="3" name="Obraz 3" descr="age9image34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ge9image34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EB8A1B" w14:textId="77777777" w:rsidR="00C40BF7" w:rsidRDefault="00C40B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2C13"/>
    <w:multiLevelType w:val="multilevel"/>
    <w:tmpl w:val="36608946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3C52AED"/>
    <w:multiLevelType w:val="multilevel"/>
    <w:tmpl w:val="1DACB844"/>
    <w:styleLink w:val="WW8Num1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8F41B1"/>
    <w:multiLevelType w:val="multilevel"/>
    <w:tmpl w:val="D5C48222"/>
    <w:styleLink w:val="WW8Num5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42B3CD8"/>
    <w:multiLevelType w:val="multilevel"/>
    <w:tmpl w:val="D4C66884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6465696"/>
    <w:multiLevelType w:val="multilevel"/>
    <w:tmpl w:val="F724DB00"/>
    <w:styleLink w:val="WW8Num15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A9513DF"/>
    <w:multiLevelType w:val="multilevel"/>
    <w:tmpl w:val="29BA4BF4"/>
    <w:styleLink w:val="WW8Num2"/>
    <w:lvl w:ilvl="0">
      <w:numFmt w:val="bullet"/>
      <w:lvlText w:val=""/>
      <w:lvlJc w:val="left"/>
      <w:pPr>
        <w:ind w:left="283" w:hanging="283"/>
      </w:pPr>
      <w:rPr>
        <w:rFonts w:ascii="Symbol" w:hAnsi="Symbol" w:cs="Symbol"/>
        <w:sz w:val="22"/>
        <w:szCs w:val="22"/>
      </w:rPr>
    </w:lvl>
    <w:lvl w:ilvl="1">
      <w:numFmt w:val="bullet"/>
      <w:lvlText w:val="•"/>
      <w:lvlJc w:val="left"/>
      <w:pPr>
        <w:ind w:left="566" w:hanging="283"/>
      </w:pPr>
      <w:rPr>
        <w:rFonts w:ascii="StarSymbol" w:hAnsi="StarSymbol" w:cs="Courier New"/>
      </w:rPr>
    </w:lvl>
    <w:lvl w:ilvl="2">
      <w:numFmt w:val="bullet"/>
      <w:lvlText w:val="•"/>
      <w:lvlJc w:val="left"/>
      <w:pPr>
        <w:ind w:left="849" w:hanging="283"/>
      </w:pPr>
      <w:rPr>
        <w:rFonts w:ascii="StarSymbol" w:hAnsi="StarSymbol" w:cs="Courier New"/>
      </w:rPr>
    </w:lvl>
    <w:lvl w:ilvl="3">
      <w:numFmt w:val="bullet"/>
      <w:lvlText w:val="•"/>
      <w:lvlJc w:val="left"/>
      <w:pPr>
        <w:ind w:left="1132" w:hanging="283"/>
      </w:pPr>
      <w:rPr>
        <w:rFonts w:ascii="StarSymbol" w:hAnsi="StarSymbol" w:cs="Courier New"/>
      </w:rPr>
    </w:lvl>
    <w:lvl w:ilvl="4">
      <w:numFmt w:val="bullet"/>
      <w:lvlText w:val="•"/>
      <w:lvlJc w:val="left"/>
      <w:pPr>
        <w:ind w:left="1415" w:hanging="283"/>
      </w:pPr>
      <w:rPr>
        <w:rFonts w:ascii="StarSymbol" w:hAnsi="StarSymbol" w:cs="Courier New"/>
      </w:rPr>
    </w:lvl>
    <w:lvl w:ilvl="5">
      <w:numFmt w:val="bullet"/>
      <w:lvlText w:val="•"/>
      <w:lvlJc w:val="left"/>
      <w:pPr>
        <w:ind w:left="1698" w:hanging="283"/>
      </w:pPr>
      <w:rPr>
        <w:rFonts w:ascii="StarSymbol" w:hAnsi="StarSymbol" w:cs="Courier New"/>
      </w:rPr>
    </w:lvl>
    <w:lvl w:ilvl="6">
      <w:numFmt w:val="bullet"/>
      <w:lvlText w:val="•"/>
      <w:lvlJc w:val="left"/>
      <w:pPr>
        <w:ind w:left="1981" w:hanging="283"/>
      </w:pPr>
      <w:rPr>
        <w:rFonts w:ascii="StarSymbol" w:hAnsi="StarSymbol" w:cs="Courier New"/>
      </w:rPr>
    </w:lvl>
    <w:lvl w:ilvl="7">
      <w:numFmt w:val="bullet"/>
      <w:lvlText w:val="•"/>
      <w:lvlJc w:val="left"/>
      <w:pPr>
        <w:ind w:left="2264" w:hanging="283"/>
      </w:pPr>
      <w:rPr>
        <w:rFonts w:ascii="StarSymbol" w:hAnsi="StarSymbol" w:cs="Courier New"/>
      </w:rPr>
    </w:lvl>
    <w:lvl w:ilvl="8">
      <w:numFmt w:val="bullet"/>
      <w:lvlText w:val="•"/>
      <w:lvlJc w:val="left"/>
      <w:pPr>
        <w:ind w:left="2547" w:hanging="283"/>
      </w:pPr>
      <w:rPr>
        <w:rFonts w:ascii="StarSymbol" w:hAnsi="StarSymbol" w:cs="Courier New"/>
      </w:rPr>
    </w:lvl>
  </w:abstractNum>
  <w:abstractNum w:abstractNumId="6" w15:restartNumberingAfterBreak="0">
    <w:nsid w:val="3B765D1E"/>
    <w:multiLevelType w:val="multilevel"/>
    <w:tmpl w:val="320E8CD6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EAE5B6D"/>
    <w:multiLevelType w:val="multilevel"/>
    <w:tmpl w:val="75C445C6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00F46BF"/>
    <w:multiLevelType w:val="multilevel"/>
    <w:tmpl w:val="9FEEDBFC"/>
    <w:styleLink w:val="WW8Num9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B2336E4"/>
    <w:multiLevelType w:val="multilevel"/>
    <w:tmpl w:val="2FA2CB6C"/>
    <w:styleLink w:val="WW8Num1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C097F1F"/>
    <w:multiLevelType w:val="multilevel"/>
    <w:tmpl w:val="2940DC3E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216425C"/>
    <w:multiLevelType w:val="multilevel"/>
    <w:tmpl w:val="2376DA68"/>
    <w:styleLink w:val="WW8Num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55237A2"/>
    <w:multiLevelType w:val="multilevel"/>
    <w:tmpl w:val="1A36DB3A"/>
    <w:styleLink w:val="WW8Num19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5C576D1"/>
    <w:multiLevelType w:val="multilevel"/>
    <w:tmpl w:val="1026EE6A"/>
    <w:styleLink w:val="WW8Num1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E272532"/>
    <w:multiLevelType w:val="multilevel"/>
    <w:tmpl w:val="49162D2E"/>
    <w:styleLink w:val="WW8Num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pacing w:val="-3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5940666"/>
    <w:multiLevelType w:val="multilevel"/>
    <w:tmpl w:val="54F4A54E"/>
    <w:styleLink w:val="WW8Num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61427D8"/>
    <w:multiLevelType w:val="multilevel"/>
    <w:tmpl w:val="98382A6E"/>
    <w:styleLink w:val="WW8Num11"/>
    <w:lvl w:ilvl="0">
      <w:numFmt w:val="bullet"/>
      <w:lvlText w:val=""/>
      <w:lvlJc w:val="left"/>
      <w:pPr>
        <w:ind w:left="40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2"/>
  </w:num>
  <w:num w:numId="5">
    <w:abstractNumId w:val="10"/>
  </w:num>
  <w:num w:numId="6">
    <w:abstractNumId w:val="14"/>
  </w:num>
  <w:num w:numId="7">
    <w:abstractNumId w:val="11"/>
  </w:num>
  <w:num w:numId="8">
    <w:abstractNumId w:val="8"/>
  </w:num>
  <w:num w:numId="9">
    <w:abstractNumId w:val="13"/>
  </w:num>
  <w:num w:numId="10">
    <w:abstractNumId w:val="16"/>
  </w:num>
  <w:num w:numId="11">
    <w:abstractNumId w:val="1"/>
  </w:num>
  <w:num w:numId="12">
    <w:abstractNumId w:val="6"/>
  </w:num>
  <w:num w:numId="13">
    <w:abstractNumId w:val="9"/>
  </w:num>
  <w:num w:numId="14">
    <w:abstractNumId w:val="4"/>
  </w:num>
  <w:num w:numId="15">
    <w:abstractNumId w:val="7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7F"/>
    <w:rsid w:val="000226AC"/>
    <w:rsid w:val="00237B27"/>
    <w:rsid w:val="004C79E1"/>
    <w:rsid w:val="007A5F26"/>
    <w:rsid w:val="008D343F"/>
    <w:rsid w:val="00B61909"/>
    <w:rsid w:val="00C40BF7"/>
    <w:rsid w:val="00E5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B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87F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E5787F"/>
    <w:pPr>
      <w:keepNext/>
      <w:outlineLvl w:val="0"/>
    </w:pPr>
    <w:rPr>
      <w:b/>
      <w:bCs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E5787F"/>
    <w:pPr>
      <w:keepNext/>
      <w:ind w:left="540" w:hanging="540"/>
      <w:outlineLvl w:val="1"/>
    </w:pPr>
    <w:rPr>
      <w:b/>
      <w:bCs/>
    </w:rPr>
  </w:style>
  <w:style w:type="paragraph" w:styleId="Nagwek6">
    <w:name w:val="heading 6"/>
    <w:basedOn w:val="Standard"/>
    <w:next w:val="Standard"/>
    <w:link w:val="Nagwek6Znak"/>
    <w:uiPriority w:val="9"/>
    <w:unhideWhenUsed/>
    <w:qFormat/>
    <w:rsid w:val="00E5787F"/>
    <w:pPr>
      <w:keepNext/>
      <w:spacing w:line="360" w:lineRule="auto"/>
      <w:jc w:val="center"/>
      <w:outlineLvl w:val="5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787F"/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E5787F"/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E5787F"/>
    <w:rPr>
      <w:rFonts w:ascii="Times New Roman" w:eastAsia="Times New Roman" w:hAnsi="Times New Roman" w:cs="Times New Roman"/>
      <w:b/>
      <w:i/>
      <w:kern w:val="3"/>
      <w:szCs w:val="20"/>
      <w:lang w:eastAsia="zh-CN"/>
    </w:rPr>
  </w:style>
  <w:style w:type="paragraph" w:customStyle="1" w:styleId="Standard">
    <w:name w:val="Standard"/>
    <w:rsid w:val="00E5787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Textbody">
    <w:name w:val="Text body"/>
    <w:basedOn w:val="Standard"/>
    <w:rsid w:val="00E5787F"/>
    <w:pPr>
      <w:jc w:val="both"/>
    </w:pPr>
    <w:rPr>
      <w:szCs w:val="20"/>
    </w:rPr>
  </w:style>
  <w:style w:type="paragraph" w:styleId="Nagwek">
    <w:name w:val="header"/>
    <w:basedOn w:val="Standard"/>
    <w:link w:val="NagwekZnak"/>
    <w:uiPriority w:val="99"/>
    <w:rsid w:val="00E57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87F"/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Endnote">
    <w:name w:val="Endnote"/>
    <w:basedOn w:val="Standard"/>
    <w:rsid w:val="00E5787F"/>
    <w:rPr>
      <w:sz w:val="20"/>
      <w:szCs w:val="20"/>
    </w:rPr>
  </w:style>
  <w:style w:type="paragraph" w:customStyle="1" w:styleId="Standarduser">
    <w:name w:val="Standard (user)"/>
    <w:rsid w:val="00E5787F"/>
    <w:pPr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styleId="Stopka">
    <w:name w:val="footer"/>
    <w:basedOn w:val="Standard"/>
    <w:link w:val="StopkaZnak"/>
    <w:rsid w:val="00E578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787F"/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Default">
    <w:name w:val="Default"/>
    <w:rsid w:val="00E5787F"/>
    <w:pPr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lang w:eastAsia="zh-CN"/>
    </w:rPr>
  </w:style>
  <w:style w:type="paragraph" w:customStyle="1" w:styleId="Akapitzlist1">
    <w:name w:val="Akapit z listą1"/>
    <w:basedOn w:val="Standard"/>
    <w:rsid w:val="00E5787F"/>
    <w:pPr>
      <w:ind w:left="708"/>
    </w:pPr>
  </w:style>
  <w:style w:type="character" w:styleId="Numerstrony">
    <w:name w:val="page number"/>
    <w:basedOn w:val="Domylnaczcionkaakapitu"/>
    <w:rsid w:val="00E5787F"/>
  </w:style>
  <w:style w:type="numbering" w:customStyle="1" w:styleId="WW8Num2">
    <w:name w:val="WW8Num2"/>
    <w:basedOn w:val="Bezlisty"/>
    <w:rsid w:val="00E5787F"/>
    <w:pPr>
      <w:numPr>
        <w:numId w:val="1"/>
      </w:numPr>
    </w:pPr>
  </w:style>
  <w:style w:type="numbering" w:customStyle="1" w:styleId="WW8Num3">
    <w:name w:val="WW8Num3"/>
    <w:basedOn w:val="Bezlisty"/>
    <w:rsid w:val="00E5787F"/>
    <w:pPr>
      <w:numPr>
        <w:numId w:val="2"/>
      </w:numPr>
    </w:pPr>
  </w:style>
  <w:style w:type="numbering" w:customStyle="1" w:styleId="WW8Num4">
    <w:name w:val="WW8Num4"/>
    <w:basedOn w:val="Bezlisty"/>
    <w:rsid w:val="00E5787F"/>
    <w:pPr>
      <w:numPr>
        <w:numId w:val="3"/>
      </w:numPr>
    </w:pPr>
  </w:style>
  <w:style w:type="numbering" w:customStyle="1" w:styleId="WW8Num5">
    <w:name w:val="WW8Num5"/>
    <w:basedOn w:val="Bezlisty"/>
    <w:rsid w:val="00E5787F"/>
    <w:pPr>
      <w:numPr>
        <w:numId w:val="4"/>
      </w:numPr>
    </w:pPr>
  </w:style>
  <w:style w:type="numbering" w:customStyle="1" w:styleId="WW8Num6">
    <w:name w:val="WW8Num6"/>
    <w:basedOn w:val="Bezlisty"/>
    <w:rsid w:val="00E5787F"/>
    <w:pPr>
      <w:numPr>
        <w:numId w:val="5"/>
      </w:numPr>
    </w:pPr>
  </w:style>
  <w:style w:type="numbering" w:customStyle="1" w:styleId="WW8Num7">
    <w:name w:val="WW8Num7"/>
    <w:basedOn w:val="Bezlisty"/>
    <w:rsid w:val="00E5787F"/>
    <w:pPr>
      <w:numPr>
        <w:numId w:val="6"/>
      </w:numPr>
    </w:pPr>
  </w:style>
  <w:style w:type="numbering" w:customStyle="1" w:styleId="WW8Num8">
    <w:name w:val="WW8Num8"/>
    <w:basedOn w:val="Bezlisty"/>
    <w:rsid w:val="00E5787F"/>
    <w:pPr>
      <w:numPr>
        <w:numId w:val="7"/>
      </w:numPr>
    </w:pPr>
  </w:style>
  <w:style w:type="numbering" w:customStyle="1" w:styleId="WW8Num9">
    <w:name w:val="WW8Num9"/>
    <w:basedOn w:val="Bezlisty"/>
    <w:rsid w:val="00E5787F"/>
    <w:pPr>
      <w:numPr>
        <w:numId w:val="8"/>
      </w:numPr>
    </w:pPr>
  </w:style>
  <w:style w:type="numbering" w:customStyle="1" w:styleId="WW8Num10">
    <w:name w:val="WW8Num10"/>
    <w:basedOn w:val="Bezlisty"/>
    <w:rsid w:val="00E5787F"/>
    <w:pPr>
      <w:numPr>
        <w:numId w:val="9"/>
      </w:numPr>
    </w:pPr>
  </w:style>
  <w:style w:type="numbering" w:customStyle="1" w:styleId="WW8Num11">
    <w:name w:val="WW8Num11"/>
    <w:basedOn w:val="Bezlisty"/>
    <w:rsid w:val="00E5787F"/>
    <w:pPr>
      <w:numPr>
        <w:numId w:val="10"/>
      </w:numPr>
    </w:pPr>
  </w:style>
  <w:style w:type="numbering" w:customStyle="1" w:styleId="WW8Num12">
    <w:name w:val="WW8Num12"/>
    <w:basedOn w:val="Bezlisty"/>
    <w:rsid w:val="00E5787F"/>
    <w:pPr>
      <w:numPr>
        <w:numId w:val="11"/>
      </w:numPr>
    </w:pPr>
  </w:style>
  <w:style w:type="numbering" w:customStyle="1" w:styleId="WW8Num13">
    <w:name w:val="WW8Num13"/>
    <w:basedOn w:val="Bezlisty"/>
    <w:rsid w:val="00E5787F"/>
    <w:pPr>
      <w:numPr>
        <w:numId w:val="12"/>
      </w:numPr>
    </w:pPr>
  </w:style>
  <w:style w:type="numbering" w:customStyle="1" w:styleId="WW8Num14">
    <w:name w:val="WW8Num14"/>
    <w:basedOn w:val="Bezlisty"/>
    <w:rsid w:val="00E5787F"/>
    <w:pPr>
      <w:numPr>
        <w:numId w:val="13"/>
      </w:numPr>
    </w:pPr>
  </w:style>
  <w:style w:type="numbering" w:customStyle="1" w:styleId="WW8Num15">
    <w:name w:val="WW8Num15"/>
    <w:basedOn w:val="Bezlisty"/>
    <w:rsid w:val="00E5787F"/>
    <w:pPr>
      <w:numPr>
        <w:numId w:val="14"/>
      </w:numPr>
    </w:pPr>
  </w:style>
  <w:style w:type="numbering" w:customStyle="1" w:styleId="WW8Num17">
    <w:name w:val="WW8Num17"/>
    <w:basedOn w:val="Bezlisty"/>
    <w:rsid w:val="00E5787F"/>
    <w:pPr>
      <w:numPr>
        <w:numId w:val="15"/>
      </w:numPr>
    </w:pPr>
  </w:style>
  <w:style w:type="numbering" w:customStyle="1" w:styleId="WW8Num18">
    <w:name w:val="WW8Num18"/>
    <w:basedOn w:val="Bezlisty"/>
    <w:rsid w:val="00E5787F"/>
    <w:pPr>
      <w:numPr>
        <w:numId w:val="16"/>
      </w:numPr>
    </w:pPr>
  </w:style>
  <w:style w:type="numbering" w:customStyle="1" w:styleId="WW8Num19">
    <w:name w:val="WW8Num19"/>
    <w:basedOn w:val="Bezlisty"/>
    <w:rsid w:val="00E5787F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4731</Words>
  <Characters>28390</Characters>
  <Application>Microsoft Office Word</Application>
  <DocSecurity>0</DocSecurity>
  <Lines>236</Lines>
  <Paragraphs>66</Paragraphs>
  <ScaleCrop>false</ScaleCrop>
  <Company/>
  <LinksUpToDate>false</LinksUpToDate>
  <CharactersWithSpaces>33055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Sławek</cp:lastModifiedBy>
  <cp:revision>5</cp:revision>
  <dcterms:created xsi:type="dcterms:W3CDTF">2018-08-09T20:40:00Z</dcterms:created>
  <dcterms:modified xsi:type="dcterms:W3CDTF">2018-08-14T05:23:00Z</dcterms:modified>
</cp:coreProperties>
</file>