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05" w:right="532" w:bottom="1471" w:left="71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20"/>
        <w:gridCol w:w="1080"/>
        <w:gridCol w:w="2674"/>
        <w:gridCol w:w="1829"/>
        <w:gridCol w:w="1954"/>
      </w:tblGrid>
      <w:tr>
        <w:trPr>
          <w:trHeight w:val="8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pazwa i adres ^dnostk sprawozdawczej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7F73B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F098A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</w:t>
            </w:r>
            <w:r>
              <w:rPr>
                <w:color w:val="F098A4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f</w:t>
            </w:r>
            <w:r>
              <w:rPr>
                <w:color w:val="F098A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. b R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2477" w:val="left"/>
              </w:tabs>
              <w:bidi w:val="0"/>
              <w:spacing w:before="0" w:after="0" w:line="240" w:lineRule="auto"/>
              <w:ind w:left="0" w:right="0" w:firstLine="240"/>
              <w:jc w:val="both"/>
              <w:rPr>
                <w:sz w:val="28"/>
                <w:szCs w:val="28"/>
              </w:rPr>
            </w:pPr>
            <w:r>
              <w:rPr>
                <w:color w:val="855E67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24JC-, 2874 ■</w:t>
              <w:tab/>
            </w:r>
            <w:r>
              <w:rPr>
                <w:color w:val="F098A4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: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1A7D439207C7E207</w:t>
            </w:r>
          </w:p>
        </w:tc>
      </w:tr>
      <w:tr>
        <w:trPr>
          <w:trHeight w:val="4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n&lt;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dzień 31-12-2023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I III 1 III IM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lilii MII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color w:val="7F73B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dot" w:pos="1709" w:val="left"/>
              </w:tabs>
              <w:bidi w:val="0"/>
              <w:spacing w:before="0" w:after="0" w:line="240" w:lineRule="auto"/>
              <w:ind w:left="1200" w:right="0" w:firstLine="0"/>
              <w:jc w:val="left"/>
              <w:rPr>
                <w:sz w:val="28"/>
                <w:szCs w:val="28"/>
              </w:rPr>
            </w:pPr>
            <w:r>
              <w:rPr>
                <w:color w:val="F098A4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ab/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" </w:t>
            </w:r>
            <w:r>
              <w:rPr>
                <w:color w:val="855E67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roku poprzedniego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bieżącego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6 960 773,14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  <w:tab/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6 999 225,19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5 883 749,10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  <w:tab/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  <w:tab/>
              <w:t>Zrealizowane wydatki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1 778 829,84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5 883 749,10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1 6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Nieodpłatnie otrzymane środki trwałe i środki trwałe w budowie oraz wartości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29 640,00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  <w:tab/>
              <w:t>Aktywa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5 190 755,35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  <w:tab/>
              <w:t>Zmniejszenia funduszu jednostki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38 452,05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5414517,19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5 130 517,71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  <w:tab/>
              <w:t>Zrealizowane dochody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38 452,05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283 999,48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  <w:tab/>
              <w:t>Rozliczenie wyniku finansowego i środków obrotowych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  <w:tab/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  <w:tab/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2 g</w:t>
              <w:tab/>
              <w:t>Wartość sprzedanych i nieodpłatnie przekazanych środków trwałych i środków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  <w:tab/>
              <w:t>Pasywa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  <w:tab/>
              <w:t>Aktywa przekazane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  <w:tab/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6 960 773,14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7 430 005,05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41300" distB="18415" distL="114300" distR="4503420" simplePos="0" relativeHeight="125829378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margin">
                  <wp:posOffset>8893810</wp:posOffset>
                </wp:positionV>
                <wp:extent cx="1414145" cy="3384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700000000000003pt;margin-top:700.30000000000007pt;width:111.35000000000001pt;height:26.650000000000002pt;z-index:-125829375;mso-wrap-distance-left:9.pt;mso-wrap-distance-top:19.pt;mso-wrap-distance-right:354.60000000000002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7650" distB="207010" distL="2848610" distR="2570480" simplePos="0" relativeHeight="12582938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margin">
                  <wp:posOffset>8900160</wp:posOffset>
                </wp:positionV>
                <wp:extent cx="612775" cy="1435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277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4.pt;margin-top:700.80000000000007pt;width:48.25pt;height:11.300000000000001pt;z-index:-125829373;mso-wrap-distance-left:224.30000000000001pt;mso-wrap-distance-top:19.5pt;mso-wrap-distance-right:202.40000000000001pt;mso-wrap-distance-bottom:16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2590" distB="34290" distL="2620010" distR="2338705" simplePos="0" relativeHeight="125829382" behindDoc="0" locked="0" layoutInCell="1" allowOverlap="1">
                <wp:simplePos x="0" y="0"/>
                <wp:positionH relativeFrom="page">
                  <wp:posOffset>3378200</wp:posOffset>
                </wp:positionH>
                <wp:positionV relativeFrom="margin">
                  <wp:posOffset>9055100</wp:posOffset>
                </wp:positionV>
                <wp:extent cx="1073150" cy="1612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6.pt;margin-top:713.pt;width:84.5pt;height:12.700000000000001pt;z-index:-125829371;mso-wrap-distance-left:206.30000000000001pt;mso-wrap-distance-top:31.699999999999999pt;mso-wrap-distance-right:184.15000000000001pt;mso-wrap-distance-bottom:2.7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3365" distB="635" distL="4823460" distR="114300" simplePos="0" relativeHeight="125829384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margin">
                  <wp:posOffset>8905875</wp:posOffset>
                </wp:positionV>
                <wp:extent cx="1094105" cy="3441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9.5pt;margin-top:701.25pt;width:86.150000000000006pt;height:27.100000000000001pt;z-index:-125829369;mso-wrap-distance-left:379.80000000000001pt;mso-wrap-distance-top:19.949999999999999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54"/>
        <w:gridCol w:w="1819"/>
        <w:gridCol w:w="194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-5 727 090,21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-5 727 090,21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1 830 255,43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1 702 914,84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5" w:right="532" w:bottom="1471" w:left="712" w:header="177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7" w:after="3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9" w:right="0" w:bottom="114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12700</wp:posOffset>
                </wp:positionV>
                <wp:extent cx="1414145" cy="34417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700000000000003pt;margin-top:1.pt;width:111.35000000000001pt;height:27.1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12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9" w:right="1378" w:bottom="1149" w:left="5314" w:header="0" w:footer="3" w:gutter="0"/>
          <w:cols w:num="2" w:space="1723"/>
          <w:noEndnote/>
          <w:rtlGutter w:val="0"/>
          <w:docGrid w:linePitch="360"/>
        </w:sectPr>
      </w:pPr>
      <w:bookmarkStart w:id="6" w:name="bookmark6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91" w:right="8278" w:bottom="1481" w:left="800" w:header="263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6" w:after="6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1" w:right="0" w:bottom="114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12700</wp:posOffset>
                </wp:positionV>
                <wp:extent cx="1410970" cy="34417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gdalena 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8.549999999999997pt;margin-top:1.pt;width:111.10000000000001pt;height:27.100000000000001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none"/>
                          <w:shd w:val="clear" w:color="auto" w:fill="auto"/>
                          <w:lang w:val="pl-PL" w:eastAsia="pl-PL" w:bidi="pl-PL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gdalena 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none"/>
                          <w:shd w:val="clear" w:color="auto" w:fill="auto"/>
                          <w:lang w:val="pl-PL" w:eastAsia="pl-PL" w:bidi="pl-PL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2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da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1" w:right="1385" w:bottom="1143" w:left="5307" w:header="0" w:footer="3" w:gutter="0"/>
      <w:cols w:num="2" w:space="1742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9967595</wp:posOffset>
              </wp:positionV>
              <wp:extent cx="380682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068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9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1A7D439207C7E207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850000000000001pt;margin-top:784.85000000000002pt;width:299.75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1A7D439207C7E207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2037080</wp:posOffset>
              </wp:positionH>
              <wp:positionV relativeFrom="page">
                <wp:posOffset>10122535</wp:posOffset>
              </wp:positionV>
              <wp:extent cx="5151120" cy="225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1120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40000000000001pt;margin-top:797.05000000000007pt;width:405.60000000000002pt;height:1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line="298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SSkan24040411414</dc:title>
  <dc:subject/>
  <dc:creator>Bogna Kaźmierczak</dc:creator>
  <cp:keywords/>
</cp:coreProperties>
</file>