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POSTANOWIENIE NR 307/2024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Komisarza Wyborczego w Lesznie</w:t>
        <w:br/>
        <w:t>z dnia 26 marca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338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zmiany w składzie Obwodowej Komisji Wyborczej Nr 11 w gminie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167 § 1 pkt 3a i art. 184 § 1 pkt 1 oraz § 4 ustawy z dnia</w:t>
        <w:br/>
        <w:t>5 stycznia 2011 r. - Kodeks wyborczy (Dz. U. z 2023 r. poz. 2408) Komisarz Wyborczy</w:t>
        <w:br/>
        <w:t>w Lesznie postanawia,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Stwierdza się wygaśnięcie członkostwa w Obwodowej Komisji Wyborczej Nr 11 w gminie</w:t>
        <w:br/>
        <w:t>Osieczna, powołanej w celu przeprowadzenia wyborów organów jednostek samorządu</w:t>
        <w:br/>
        <w:t>terytorialnego zarządzonych na dzień 7 kwietnia 2024 r. niżej wymienionego członka,</w:t>
        <w:br/>
        <w:t>z powodu zrzeczenia się: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4" w:val="left"/>
        </w:tabs>
        <w:bidi w:val="0"/>
        <w:spacing w:before="0" w:after="760" w:line="276" w:lineRule="auto"/>
        <w:ind w:left="70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Patrycja Marianna Helińska,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zgłoszona przez KWW SŁAWOMIRA</w:t>
        <w:br/>
        <w:t>KOSMALSKIEGO, zam.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wakujące miejsce powołuje się niżej wymienioną osobę: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4" w:val="left"/>
        </w:tabs>
        <w:bidi w:val="0"/>
        <w:spacing w:before="0" w:after="420" w:line="276" w:lineRule="auto"/>
        <w:ind w:left="70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Marta Klak-Raburska,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uzupełnienie składu (Komisarz Wyborczy), zam.</w:t>
        <w:br/>
        <w:t>Ziemnice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78" w:right="1363" w:bottom="3227" w:left="1385" w:header="850" w:footer="279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Postanowienie wchodzi w życie z dniem podpisania.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8" w:right="0" w:bottom="127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214630</wp:posOffset>
            </wp:positionV>
            <wp:extent cx="1298575" cy="12922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98575" cy="12922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4452620</wp:posOffset>
            </wp:positionH>
            <wp:positionV relativeFrom="paragraph">
              <wp:posOffset>12700</wp:posOffset>
            </wp:positionV>
            <wp:extent cx="1944370" cy="159702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44370" cy="1597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78" w:right="1363" w:bottom="1278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80" w:line="31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