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ADDB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3142824D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5F8D9259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1 marca 2024 r.</w:t>
      </w:r>
    </w:p>
    <w:p w14:paraId="55343A05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4FA2BBEA" w14:textId="77777777" w:rsidR="00A77B3E" w:rsidRDefault="00A77B3E">
      <w:pPr>
        <w:ind w:left="5669"/>
        <w:jc w:val="left"/>
        <w:rPr>
          <w:sz w:val="20"/>
        </w:rPr>
      </w:pPr>
    </w:p>
    <w:p w14:paraId="310FE1A4" w14:textId="77777777" w:rsidR="00A77B3E" w:rsidRDefault="00A77B3E">
      <w:pPr>
        <w:ind w:left="5669"/>
        <w:jc w:val="left"/>
        <w:rPr>
          <w:sz w:val="20"/>
        </w:rPr>
      </w:pPr>
    </w:p>
    <w:p w14:paraId="49501E0E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LXIII.   .2024</w:t>
      </w:r>
      <w:r>
        <w:rPr>
          <w:b/>
          <w:caps/>
        </w:rPr>
        <w:br/>
        <w:t>Rady Miejskiej Gminy Osieczna</w:t>
      </w:r>
    </w:p>
    <w:p w14:paraId="219DD1E2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5 marca 2024 r.</w:t>
      </w:r>
    </w:p>
    <w:p w14:paraId="3E8999ED" w14:textId="77777777" w:rsidR="00A77B3E" w:rsidRDefault="00000000">
      <w:pPr>
        <w:keepNext/>
        <w:spacing w:after="480"/>
        <w:jc w:val="center"/>
      </w:pPr>
      <w:r>
        <w:rPr>
          <w:b/>
        </w:rPr>
        <w:t>w sprawie sprostowania oczywistej omyłki pisarskiej w treści uchwały nr LXII.427.2024 Rady Miejskiej Gminy Osieczna z dnia 20 lutego 2024 r. w sprawie zmiany uchwały nr XVIII/171/2012 Rady Miejskiej w Osiecznej z dnia 20 września 2012 r. w sprawie zasad udzielania dotacji na prace konserwatorskie, restauratorskie lub roboty budowlane przy zabytku wpisanym do rejestru zabytków</w:t>
      </w:r>
    </w:p>
    <w:p w14:paraId="3FE2F63C" w14:textId="77777777" w:rsidR="00A77B3E" w:rsidRDefault="00000000">
      <w:pPr>
        <w:keepLines/>
        <w:spacing w:before="120" w:after="120"/>
        <w:ind w:firstLine="227"/>
      </w:pPr>
      <w:r>
        <w:t>Na podstawie art. 113 § 1 ustawy z dnia 14 czerwca 1960 r. Kodeks postępowania administracyjnego (</w:t>
      </w:r>
      <w:proofErr w:type="spellStart"/>
      <w:r>
        <w:t>t.j</w:t>
      </w:r>
      <w:proofErr w:type="spellEnd"/>
      <w:r>
        <w:t>. Dz. U. z 2023 r., poz. 775 ze zmianami) Rada Miejska Gminy Osieczna, uchwala co następuje:</w:t>
      </w:r>
    </w:p>
    <w:p w14:paraId="010D2D2C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sprostowania oczywistej omyłki pisarskiej w treści uchwały nr LXII.427.2024 Rady Miejskiej Gminy Osieczna z dnia 20 lutego 2024 r. w sprawie zmiany uchwały nr XVIII/171/2012 Rady Miejskiej w Osiecznej z dnia 20 września 2012 r. w sprawie zasad udzielania dotacji na prace konserwatorskie, restauratorskie lub roboty budowlane przy zabytku wpisanym do rejestru zabytków w załączniku do uchwały Nr LXII.427.2024: skreśla się słowa "Załącznik nr 3 do uchwały nr XVIII/171/2012 Rady Miejskiej w Osiecznej z dnia 20 września 2012 r.„</w:t>
      </w:r>
    </w:p>
    <w:p w14:paraId="718AAE7F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Gminy Osieczna.</w:t>
      </w:r>
    </w:p>
    <w:p w14:paraId="7E12C2B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jej ogłoszenia w Dzienniku Urzędowym Województwa Wielkopolskiego.</w:t>
      </w:r>
    </w:p>
    <w:p w14:paraId="70554335" w14:textId="77777777" w:rsidR="003E515D" w:rsidRDefault="003E515D">
      <w:pPr>
        <w:keepLines/>
        <w:spacing w:before="120" w:after="120"/>
        <w:ind w:firstLine="340"/>
        <w:sectPr w:rsidR="003E515D" w:rsidSect="00CD065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200446A" w14:textId="77777777" w:rsidR="009F49CA" w:rsidRDefault="009F49CA">
      <w:pPr>
        <w:rPr>
          <w:szCs w:val="20"/>
        </w:rPr>
      </w:pPr>
    </w:p>
    <w:p w14:paraId="2F4D493C" w14:textId="77777777" w:rsidR="009F49CA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2FF5B83" w14:textId="77777777" w:rsidR="009F49CA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do uchwały nr LXIII.   .2024 z dnia 5 marca 2024 r. Rady Miejskiej Gminy Osieczna w spawie sprostowania oczywistej omyłki pisarskiej w treści uchwały nr LXII.427.2024 Rady Miejskiej Gminy Osieczna z dnia 20 lutego 2024 r. w sprawie zmiany uchwały nr XVIII/171/2012 Rady Miejskiej w Osiecznej z dnia 20 września 2012 r. w sprawie zasad udzielania dotacji na prace konserwatorskie, restauratorskie lub roboty budowlane przy zabytku wpisanym do rejestru zabytków</w:t>
      </w:r>
    </w:p>
    <w:p w14:paraId="59668CD3" w14:textId="77777777" w:rsidR="009F49CA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Pismem z dnia 28 lutego 2024 r., Redakcja Dziennika Urzędowego (Dziennika Urzędowego Województwa Wielkopolskiego) zwróciła się do organów Gminy Osieczna o wyeliminowanie,  stwierdzonego w uchwale nr LXII.427.2024 Rady Miejskiej Gminy Osieczna z dnia 20 lutego 2024 r. w sprawie zmiany uchwały nr XVIII/171/2012 Rady Miejskiej w Osiecznej z dnia 20 września 2012 r. w sprawie zasad udzielania dotacji na prace konserwatorskie, restauratorskie lub roboty budowlane przy zabytku wpisanym do rejestru zabytków błędu pisarskiego, który polega na omyłkowym zapisie nazwy załącznika. Uchwała koryguje omyłkę powstałą w ww. uchwale.</w:t>
      </w:r>
    </w:p>
    <w:p w14:paraId="4E356B7E" w14:textId="77777777" w:rsidR="009F49CA" w:rsidRDefault="00000000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Wobec powyższego wnoszę o podjęcie przedmiotowej uchwały.</w:t>
      </w:r>
    </w:p>
    <w:p w14:paraId="7269AFBD" w14:textId="77777777" w:rsidR="009F49CA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F49CA" w14:paraId="007F41DA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7E63C" w14:textId="77777777" w:rsidR="009F49CA" w:rsidRDefault="009F49C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88050" w14:textId="77777777" w:rsidR="009F49C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2D0DF1EF" w14:textId="77777777" w:rsidR="009F49CA" w:rsidRDefault="009F49CA">
      <w:pPr>
        <w:keepNext/>
        <w:rPr>
          <w:color w:val="000000"/>
          <w:szCs w:val="20"/>
          <w:u w:color="000000"/>
        </w:rPr>
      </w:pPr>
    </w:p>
    <w:sectPr w:rsidR="009F49CA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40A2" w14:textId="77777777" w:rsidR="00CD065E" w:rsidRDefault="00CD065E">
      <w:r>
        <w:separator/>
      </w:r>
    </w:p>
  </w:endnote>
  <w:endnote w:type="continuationSeparator" w:id="0">
    <w:p w14:paraId="05411B10" w14:textId="77777777" w:rsidR="00CD065E" w:rsidRDefault="00CD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F49CA" w14:paraId="5D27218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9DC3EA" w14:textId="77777777" w:rsidR="009F49C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F472FFDA-8C3A-4EC9-ADDC-DAEFE2212FE3.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271A72D" w14:textId="77777777" w:rsidR="009F49C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515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3EB42E" w14:textId="77777777" w:rsidR="009F49CA" w:rsidRDefault="009F49C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F49CA" w14:paraId="43D53DB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98D8CB" w14:textId="77777777" w:rsidR="009F49C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F472FFDA-8C3A-4EC9-ADDC-DAEFE2212FE3.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C1B8A5" w14:textId="77777777" w:rsidR="009F49C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515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6ACD8DD" w14:textId="77777777" w:rsidR="009F49CA" w:rsidRDefault="009F49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3CD6" w14:textId="77777777" w:rsidR="00CD065E" w:rsidRDefault="00CD065E">
      <w:r>
        <w:separator/>
      </w:r>
    </w:p>
  </w:footnote>
  <w:footnote w:type="continuationSeparator" w:id="0">
    <w:p w14:paraId="18D3B9D2" w14:textId="77777777" w:rsidR="00CD065E" w:rsidRDefault="00CD0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E515D"/>
    <w:rsid w:val="009F49CA"/>
    <w:rsid w:val="00A77B3E"/>
    <w:rsid w:val="00CA2A55"/>
    <w:rsid w:val="00C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CE1B4"/>
  <w15:docId w15:val="{1FA37D4A-A203-42EA-B8E5-02BB22ED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   .2024 z dnia 5 marca 2024 r.</dc:title>
  <dc:subject>w sprawie sprostowania oczywistej omyłki pisarskiej w^treści uchwały nr LXII.427.2024 Rady Miejskiej Gminy Osieczna z^dnia 20^lutego 2024^r. w^sprawie zmiany uchwały nr XVIII/171/2012 Rady Miejskiej w^Osiecznej z^dnia 20^września 2012^r. w^sprawie zasad udzielania dotacji na prace konserwatorskie, restauratorskie lub roboty budowlane przy zabytku wpisanym do rejestru zabytków</dc:subject>
  <dc:creator>m.skorupka</dc:creator>
  <cp:lastModifiedBy>Marta Skorupka</cp:lastModifiedBy>
  <cp:revision>2</cp:revision>
  <dcterms:created xsi:type="dcterms:W3CDTF">2024-03-01T11:46:00Z</dcterms:created>
  <dcterms:modified xsi:type="dcterms:W3CDTF">2024-03-01T10:46:00Z</dcterms:modified>
  <cp:category>Akt prawny</cp:category>
</cp:coreProperties>
</file>