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LV.395.2023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umorzenia z urzędu należności pieniężnej o charakterze cywilnoprawnym przypadającej Gminie Osieczna od podmiotu pod firmą Rejonowe Przedsiębiorstwo Melioracyjne w Żmigrodzie Sp. z o. 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2-4,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LII.366.2023 Rady Miejskiej Gminy Osieczna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szczegółowych zasad, sposobu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umarzania, odraczania terminu zapłaty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rozkładania na raty należności pieniężnych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charakterze cywilnoprawnym,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Miejska Gminy Osieczna umarza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urzędu należność cywilnoprawną przypadającą Gminie Osieczna od podmiotu pod firmą Rejonowe Przedsiębiorstwo Melioracyjne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Żmigrodzie Sp.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o. o.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Żmigrodzie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tytułu kar umownych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nieterminowym wykonaniem umowy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na budowę sieci kanalizacji sanitarnej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przepompowniami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miejscowości Kąkolewo – IV etap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głównej 121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067,83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(słownie: sto dwadzieścia jeden tysięcy sześćdziesiąt siedem złotych 83/100)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odsetkami ustawowymi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457,84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(słownie: dwa tysiące czterysta pięćdziesiąt siedem złotych 84/100).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LIV.395.2023 Rady Miejskiej Gminy Osieczna z dnia 21 września 2023 r. w sprawie umorzenia z urzędu należności pieniężnej o charakterze cywilnoprawnym przypadającej Gminie Osieczna od podmiotu pod firmą Rejonowe Przedsiębiorstwo Melioracyjne w Żmigrodzie Sp. z o. 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Należność w kwocie głównej 121 067,83 zł (słownie: sto dwadzieścia jeden tysięcy sześćdziesiąt siedem złotych 83/100) powstała z tytułu kar umownych naliczonych w związku z nieterminową (umowna data wykonania – 30 września 2010 roku, rzeczywisty termin wykonania – 23 marca 2011 roku) realizacją przedmiotu umowy 2/2010 zawartej w dniu 29 marca 2010 roku pomiędzy Gminą Osieczna a spółką pod firmą Rejonowe Przedsiębiorstwo Melioracyjne w Żmigrodzie Sp. z o. o. z siedzibą w Żmigrodzie, której przedmiot stanowiła budowa sieci kanalizacji sanitarnej wraz z przepompowniami w miejscowości Kąkolewo – IV etap.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Odsetki ustawowe ustalono na wartość 2 457,84 zł (słownie: dwa tysiące czterysta pięćdziesiąt siedem złotych 84/100).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Postanowieniem z dnia 10 sierpnia 2011 roku Sąd Rejonowy dla Wrocławia – Fabrycznej we Wrocławiu VIII Wydział Gospodarczy d/s Upadłościowych i Naprawczych (sygn. akt VIII GU 75/11) ogłosił upadłość, obejmującą likwidację majątku dłużnika - spółki pod firmą Rejonowe Przedsiębiorstwo Melioracyjne w Żmigrodzie Sp. z o. o. z siedzibą w Żmigrodzie przy ul. Poznańskiej 8 (dalej: Spółka). W trakcie postępowania upadłościowego, Gmina Osieczna pismem z dnia 07 października 2011 roku dokonała zgłoszenia wierzytelności, obejmującej należności, o których mowa powyżej [kwota główna oraz odsetki; łącznie: 123 525,67 zł (słownie: sto dwadzieścia trzy tysiące pięćset dwadzieścia pięć złotych 67/100)]. Wierzytelność ta została zakwalifikowana do kategorii IV. Gmina Osieczna nie uzyskała żadnej kwoty tytułem podziału sumy masy upadłości. Postanowieniem z dnia 24 kwietnia 2013 roku Sąd Rejonowy dla Wrocławia – Fabrycznej we Wrocławiu VIII Wydział Gospodarczy d/s Upadłościowych i Naprawczych (sygn. akt VIII GUp 37/11) stwierdził zakończenie postępowania upadłościowego. Spółka wykreślona została z Krajowego Rejestru Sądowego dnia 04 października 2013 roku (data uprawomocnienia się: 26 października 2013 roku).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§ 8 pkt 2 Uchwały Nr LII.366.2023 Rady Miejskiej Gminy Osieczna z dnia 25 kwietnia 2023 roku w sprawie szczegółowych zasad, sposobu i trybu umarzania, odraczania terminu zapłaty i rozkładania na raty należności pieniężnych o charakterze cywilnoprawnym (dalej: Uchwała), ulgi, o których mowa w § 3 mogą być stosowane z urzędu, jeżeli: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osoba prawna – została wykreślona z właściwego rejestru osób prawnych przy jednoczesnym braku majątku, z którego można by egzekwować należność, a odpowiedzialność z tytułu należności nie przechodzi z mocy prawa na osoby trzecie.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Wszystkie z wyżej wymienionych przesłanek zostały spełnione, co zostało opisane 2 (dwa) akapity powyżej.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Dodać należy, iż pomimo skierowania przez Gminę Osieczna pozwu o zapłatę z datą 16 sierpnia 2011 roku, a następnie wyznaczenia terminu rozprawy na dzień 26 października 2011 roku, w związku z ogłoszeniem upadłości obejmującej likwidację majątku Spółki, postępowanie zostało umorzone (Postanowienie Sądu Okręgowego w Poznaniu XIII Wydział Cywilny z siedzibą w Lesznie z 10 października 2011 roku; sygn. akt XIII C 561/11/1).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Odpowiedzialność z tytułu należności objętej umorzeniem nie przechodzą z mocy prawa na osoby trzecie, w tym zwłaszcza członków zarządu. Brak jest przepisu prawa, który traktuje o przejściu odpowiedzialności z mocy prawa na członków zarządu Spółki. Zgodnie bowiem z art. 299 Kodeksu spółek handlowych, członkowie zarządu odpowiadają solidarnie za zobowiązania spółki, jeżeli egzekucja przeciwko spółce okaże się bezskuteczna. W sprawie dochodzenia należności od Spółki przez Gminę, z uwagi na ogłoszenie upadłości likwidacyjnej Spółki, nie doszło do wydania wyroku, nie uzyskano tytułu wykonawczego, a w konsekwencji – nie przeprowadzono postępowania egzekucyjnego. Nie doszło zatem do stwierdzenia jego bezskuteczności.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myśl § 3 ust. 2 Uchwały, jeżeli wartość należności jest wyższa niż 20 – krotność kwoty przeciętnego wynagrodzenia, o którym mowa w ust. 1 pkt 1, do umorzenia należności przypadających Gminie Osieczna uprawniona jest Rada Miejska Gminy Osieczna. W § 3 ust. 1 pkt 1 mowa jest o kwocie przeciętnego miesięcznego wynagrodzenia w roku poprzedzającym podjęcie decyzji o umorzeniu, ogłoszona w Dzienniku Urzędowym Rzeczypospolitej Polskiej „Monitor Polski” przez Prezesa Głównego Urzędu Statystycznego dla celów naliczania odpisu na zakładowy fundusz świadczeń socjalnych. Na podstawie art. 5k Ustawy z dnia 04 marca 1994 roku o zakładowym funduszu świadczeń socjalnych (Dz.U. z 2023 poz. 998 t.j.), w 2022 r. przez przeciętne wynagrodzenie miesięczne w gospodarce narodowej, o którym mowa w art. 5 ust. 2, należy rozumieć przeciętne wynagrodzenie miesięczne w gospodarce narodowej w drugim półroczu 2019 r. ogłoszone przez Prezesa Głównego Urzędu Statystycznego na podstawie art. 5 ust. 7. Obwieszczenie Prezesa Głównego Urzędu Statystycznego z dnia 19 lutego 2020 roku w sprawie przeciętnego wynagrodzenia miesięcznego w gospodarce narodowej w drugim półroczu 2019 roku, wskazuje na wartość 4434,58 zł (słownie: cztery tysiące czterysta trzydzieści cztery złote 58/100). 20 – krotność ww. wartości to 88 691,60 zł (słownie: osiemdziesiąt osiem tysięcy sześćset dziewięćdziesiąt jeden złotych 60/100). Zgodnie z § 3 ust. 3 Uchwały, przez wartość należności, rozumie się należność główną. Ponadto, w myśl § 3 ust. 4 zd. 1 Uchwały, umorzenie należności głównej pociąga za sobą umorzenie należności ubocznych. Zgodnie z § 4 Uchwały, organ właściwy do umarzania należności głównej jest również uprawiony do umarzania odsetek. Umorzenie należności, o których mowa w § 3, następuje w drodze uchwały Rady Miejskiej Gminy Osieczna (§ 5 Uchwały).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Uwzględniając powyższe, podjęcie uchwały jest konieczne i uzasadnione.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AE5CA9FA-BCC1-4D78-B42C-DADFC1B8B485.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AE5CA9FA-BCC1-4D78-B42C-DADFC1B8B485.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LV.395.2023 z dnia 21 września 2023 r.</dc:title>
  <dc:subject>w sprawie umorzenia z^urzędu należności pieniężnej o^charakterze cywilnoprawnym przypadającej Gminie Osieczna od podmiotu pod firmą Rejonowe Przedsiębiorstwo Melioracyjne w^Żmigrodzie Sp. z^o. o.</dc:subject>
  <dc:creator>m.skorupka</dc:creator>
  <cp:lastModifiedBy>m.skorupka</cp:lastModifiedBy>
  <cp:revision>1</cp:revision>
  <dcterms:created xsi:type="dcterms:W3CDTF">2023-09-25T13:36:50Z</dcterms:created>
  <dcterms:modified xsi:type="dcterms:W3CDTF">2023-09-25T13:36:50Z</dcterms:modified>
  <cp:category>Akt prawny</cp:category>
</cp:coreProperties>
</file>