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298" w14:textId="10ACBABA" w:rsidR="00B162C8" w:rsidRDefault="00B162C8" w:rsidP="00B162C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1E5C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C54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E5C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459D9B" w14:textId="3D61ED58" w:rsidR="00B162C8" w:rsidRDefault="00B162C8" w:rsidP="00B162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DB7F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.2020.202</w:t>
      </w:r>
      <w:r w:rsidR="001E5C54">
        <w:rPr>
          <w:rFonts w:ascii="Times New Roman" w:hAnsi="Times New Roman" w:cs="Times New Roman"/>
          <w:sz w:val="24"/>
          <w:szCs w:val="24"/>
        </w:rPr>
        <w:t>2</w:t>
      </w:r>
    </w:p>
    <w:p w14:paraId="0DBC1BBA" w14:textId="77777777" w:rsidR="00B162C8" w:rsidRDefault="00B162C8" w:rsidP="00B162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806EF0" w14:textId="77777777" w:rsidR="00B162C8" w:rsidRDefault="00B162C8" w:rsidP="00B162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2CA1C9" w14:textId="77777777"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2147897E" w14:textId="77777777"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507268B6" w14:textId="77777777"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7E1F6" w14:textId="6CDC3846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2008 r. o udostępnianiu informacji o środowisku i jego ochronie, udziale społeczeństwa w ochronie środowiska oraz               o ocenach oddziaływania na środowisko (t</w:t>
      </w:r>
      <w:r w:rsidR="001E5C5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Dz. U. z 202</w:t>
      </w:r>
      <w:r w:rsidR="001E5C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1E5C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ze zmianami) oraz </w:t>
      </w:r>
      <w:r w:rsidR="001E5C5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art. 9, 10 § 1 i art. 49 ustawy z dnia 14 czerwca 1960 r. Kodeks postępowania administracyjnego (t.j. Dz. U. z 202</w:t>
      </w:r>
      <w:r w:rsidR="001E5C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7</w:t>
      </w:r>
      <w:r w:rsidR="001E5C54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147E06" w14:textId="77777777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3375FD" w14:textId="77777777"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37421B2A" w14:textId="29684159" w:rsidR="00B162C8" w:rsidRDefault="00B162C8" w:rsidP="00B162C8">
      <w:pPr>
        <w:pStyle w:val="Standard"/>
        <w:spacing w:befor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Strony postępowania administracyjnego prowadzonego z wniosku Pana Szymona Wilczkowiaka zam. Góra 39, 63-100 Góra o zakończeniu postępowania dowodowego                           w sprawie wydania decyzji o środowiskowych uwarunkowaniach dla przedsięwzięcia                          pn. „Budowa elektrowni fotowoltaicznej o mocy do </w:t>
      </w:r>
      <w:r w:rsidR="001E5C5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4 MW wraz z niezbędną infrastrukturą techniczną, na działkach oznaczonych w ewidencji gruntów i budynków nr </w:t>
      </w:r>
      <w:r w:rsidR="001E5C54">
        <w:rPr>
          <w:rFonts w:cs="Times New Roman"/>
          <w:szCs w:val="24"/>
        </w:rPr>
        <w:t xml:space="preserve">38, 39, 40, 41, 42, 44/2, 92 oraz 43 </w:t>
      </w:r>
      <w:r>
        <w:rPr>
          <w:rFonts w:cs="Times New Roman"/>
          <w:szCs w:val="24"/>
        </w:rPr>
        <w:t>w obrębie geodezyjnym Drzeczkowo, Gmina Osieczna”.</w:t>
      </w:r>
    </w:p>
    <w:p w14:paraId="7E18F332" w14:textId="77777777" w:rsidR="00B162C8" w:rsidRDefault="00B162C8" w:rsidP="00B162C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36B64F" w14:textId="77777777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Ponadto informuję o przysługującym Stronom prawie do zapoznania się z aktami sprawy i wypowiedzenia się co do zebranych dowodów, materiałów i zgłoszonych żądań w terminie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 dni od daty doręczenia niniejszego obwieszczenia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FCB2F7" w14:textId="77777777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10, wobec czego, zgodnie                             z art. 74 ust. 3 ustawy </w:t>
      </w:r>
      <w:r>
        <w:rPr>
          <w:rFonts w:ascii="Times New Roman" w:hAnsi="Times New Roman" w:cs="Times New Roman"/>
          <w:i/>
          <w:sz w:val="24"/>
          <w:szCs w:val="24"/>
        </w:rPr>
        <w:t xml:space="preserve">ooś,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14:paraId="006A8567" w14:textId="77777777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w tym z opiniami Regionalnego Dyrektora Ochrony Środowiska w Poznaniu, Państwowego Powiatowego Inspektora Sanitarnego w Lesznie oraz Państwowego Gospodarstwa Wodnego Wody Polskie Zarząd Zlewni w Poznaniu, Strony postępowania mogą zapoznać się w Urzędzie Gminy Osieczna przy ul. Powstańców Wielkopolskich 6,                      64-113 Osieczna, biuro nr 7 (I piętro) w godzinach pracy Urzędu, tj. poniedziałek od godz. 8.00 do godz. 16.00, wtorek – piątek od godz. 7.00 do godz. 15.00.  </w:t>
      </w:r>
    </w:p>
    <w:p w14:paraId="118C6177" w14:textId="77777777"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183C9AE" w14:textId="77777777"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7DCE713" w14:textId="77777777"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0999162" w14:textId="77777777"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E6B0909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B466D19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7D41A5C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F03F515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5DDE48F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C960D70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8E6ED2" w14:textId="77777777" w:rsidR="00033F8B" w:rsidRDefault="00033F8B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3C5FF5" w14:textId="77777777" w:rsidR="001E5C54" w:rsidRDefault="001E5C5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8E1D59" w14:textId="77777777" w:rsidR="001E5C54" w:rsidRDefault="001E5C5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3E4A73" w14:textId="77777777" w:rsidR="00033F8B" w:rsidRDefault="00033F8B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94F3C9" w14:textId="77777777" w:rsidR="001E5C54" w:rsidRDefault="001E5C5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215E79" w14:textId="155942DC" w:rsidR="00CF039E" w:rsidRPr="001E5C54" w:rsidRDefault="00033F8B" w:rsidP="001E5C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</w:t>
      </w:r>
      <w:r w:rsidR="001E5C54">
        <w:rPr>
          <w:rFonts w:ascii="Times New Roman" w:hAnsi="Times New Roman" w:cs="Times New Roman"/>
          <w:sz w:val="24"/>
          <w:szCs w:val="24"/>
        </w:rPr>
        <w:t xml:space="preserve">iuletynie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5C54">
        <w:rPr>
          <w:rFonts w:ascii="Times New Roman" w:hAnsi="Times New Roman" w:cs="Times New Roman"/>
          <w:sz w:val="24"/>
          <w:szCs w:val="24"/>
        </w:rPr>
        <w:t xml:space="preserve">nformacji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E5C54">
        <w:rPr>
          <w:rFonts w:ascii="Times New Roman" w:hAnsi="Times New Roman" w:cs="Times New Roman"/>
          <w:sz w:val="24"/>
          <w:szCs w:val="24"/>
        </w:rPr>
        <w:t>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C5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dni</w:t>
      </w:r>
      <w:r w:rsidR="001E5C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C5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E5C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E5C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F039E" w:rsidRPr="001E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33F8B"/>
    <w:rsid w:val="00160464"/>
    <w:rsid w:val="001E5C54"/>
    <w:rsid w:val="002520D7"/>
    <w:rsid w:val="002E4124"/>
    <w:rsid w:val="00411BDD"/>
    <w:rsid w:val="004626AB"/>
    <w:rsid w:val="00660D70"/>
    <w:rsid w:val="006B3747"/>
    <w:rsid w:val="00971FE9"/>
    <w:rsid w:val="00A17ECF"/>
    <w:rsid w:val="00B04784"/>
    <w:rsid w:val="00B162C8"/>
    <w:rsid w:val="00BB78A3"/>
    <w:rsid w:val="00CF039E"/>
    <w:rsid w:val="00DB7F37"/>
    <w:rsid w:val="00E50E8A"/>
    <w:rsid w:val="00E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F6F8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E50E8A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15</cp:revision>
  <cp:lastPrinted>2020-07-16T07:17:00Z</cp:lastPrinted>
  <dcterms:created xsi:type="dcterms:W3CDTF">2020-06-09T09:09:00Z</dcterms:created>
  <dcterms:modified xsi:type="dcterms:W3CDTF">2023-07-04T08:25:00Z</dcterms:modified>
</cp:coreProperties>
</file>