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LIII.373.2023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Miejskiej Gminy Osieczna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30 maja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określenia wysokości opłat za korzystanie z wychowania przedszkolnego uczniów objętych wychowaniem przedszkolnym do końca roku szkolnego w roku kalendarzowym, w którym kończą 6 lat w przedszkolach publicznych, dla których organem prowadzącym jest Gmina Osieczna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października 2017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finansowaniu zadań oświatowych (t.j. 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2082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ze zmianami) Rada Miejska Gminy Osieczna 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Przedszkola publiczne prowadzone przez Gminę Osieczna zapewniają bezpłatne nauczanie, wychowanie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opiekę dzieciom objętym wychowaniem przedszkolnym do końca roku szkolnego 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kalendarzowym,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którym kończą 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lat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wymiarze 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godzin dziennie, przez pięć dni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tygodniu, od poniedziałku do piątku.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Za 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wychowania przedszkolnego  przez uczniów objętych wychowaniem przedszkolnym po czasie wymienionym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niniejszej uchwały świadczenia realizowane są odpłatnie.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 za każdą rozpoczętą godzinę faktycznego pobytu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przedszkolu  wynosi 1,30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Przedszkola mogą organizować zajęcia dodatkowe dla chętnych, które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są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usługami opiekuńczymi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 wynikają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podstawy programowej. 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Koszty zajęć,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ponoszą rodzice/opiekunowie prawni dziecka.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Miesięczna wysokość opłaty za czas realizacji odpłatnych świadczeń ustalona jest jako iloczyn: stawki godzinowej,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2, liczby godzin pobytu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przedszkolu ponad czas określony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wskazany przez rodziców/opiekunów prawnych oraz liczby dni pobytu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przypadku nieobecności dziecka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przedszkolu opłata,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proporcjonalnemu zmniejszeniu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miesiącu następującym po miesiącu,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którym dziecko było nieobecne za każdy dzień absencji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miesiącu poprzednim.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Opłata,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której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obejmuje kosztów wyżywienia dziecka.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Traci moc uchwała nr XXXVI/313/2018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Osiecznej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określenia wysokości opłat za korzystanie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wychowania przedszkolnego dzieci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wieku do lat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prowadzonych przez Gminę przedszkolach.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Burmistrzowi Gminy Osieczna.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9.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Dzienniku Urzędowym Województwa Wielkopolskiego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od dnia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września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Miejskiej Gminy Osieczna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Roman Lewicki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b/>
          <w:szCs w:val="20"/>
        </w:rPr>
        <w:t>do uchwały nr LIII.373.2023 Rady Miejskiej Gminy Osieczna z dnia 30 maja 2023 r. w sprawie określenia wysokości opłat za korzystanie z wychowania przedszkolnego uczniów objętych wychowaniem przedszkolnym do końca roku szkolnego w roku kalendarzowym, w którym kończą 6 lat w przedszkolach publicznych, dla których organem prowadzącym jest Gmina Osieczna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Uchwała zmienia tytuł oraz § 1 uchwały nr XXXVI/313/2018 Rady Miejskiej w Osiecznej z dnia 26 czerwca 2018 r. dostosowując ich brzmienie do postanowień art. 52 ust. 1 ustawy z dnia 27 października 2017 r. o finansowaniu zadań oświatowych. Opłata wymieniona w § 2 ust. 2 tejże uchwały została zwaloryzowana współczynnikiem waloryzacji zgodnie z Obwieszczeniem Ministra Edukacji i Nauki.</w:t>
      </w:r>
    </w:p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Style w:val="TableNormal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suppressAutoHyphens w:val="0"/>
              <w:spacing w:before="0" w:beforeAutospacing="0" w:after="0" w:afterAutospacing="0" w:line="240" w:lineRule="auto"/>
              <w:ind w:left="0" w:right="0" w:firstLine="0"/>
              <w:contextualSpacing w:val="0"/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widowControl/>
              <w:suppressLineNumbers w:val="0"/>
              <w:shd w:val="clear" w:color="auto" w:fill="auto"/>
              <w:suppressAutoHyphens w:val="0"/>
              <w:spacing w:before="560" w:beforeAutospacing="0" w:after="560" w:afterAutospacing="0" w:line="240" w:lineRule="auto"/>
              <w:ind w:left="1134" w:right="1134" w:firstLine="0"/>
              <w:contextualSpacing w:val="0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  <w:br/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Roman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Lewicki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>
      <w:pPr>
        <w:keepNext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color w:val="000000"/>
          <w:szCs w:val="20"/>
          <w:u w:color="000000"/>
        </w:rPr>
      </w:pPr>
    </w:p>
    <w:sectPr>
      <w:footerReference w:type="default" r:id="rId5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BDEFEE65-2475-407A-B895-A9A080522BB0.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BDEFEE65-2475-407A-B895-A9A080522BB0.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LIII.373.2023 z dnia 30 maja 2023 r.</dc:title>
  <dc:subject>w sprawie określenia wysokości opłat za korzystanie z^wychowania przedszkolnego uczniów objętych wychowaniem przedszkolnym do końca roku szkolnego w^roku kalendarzowym, w^którym kończą 6^lat w^przedszkolach publicznych, dla których organem prowadzącym jest Gmina Osieczna</dc:subject>
  <dc:creator>m.skorupka</dc:creator>
  <cp:lastModifiedBy>m.skorupka</cp:lastModifiedBy>
  <cp:revision>1</cp:revision>
  <dcterms:created xsi:type="dcterms:W3CDTF">2023-06-02T09:08:21Z</dcterms:created>
  <dcterms:modified xsi:type="dcterms:W3CDTF">2023-06-02T09:08:21Z</dcterms:modified>
  <cp:category>Akt prawny</cp:category>
</cp:coreProperties>
</file>