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LIII.370.2023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udzielenia Burmistrzowi Gminy Osieczna wotum zaufania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4a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28aa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rozpatrzeniu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debacie nad Raportem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Gminy Osieczna udziela się Burmistrzowi Gminy Osieczna wotum zaufania.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LIII.370.2023 Rady Miejskiej Gminy Osieczna z dnia 30 maja 2023 r. w sprawie udzielenia Burmistrzowi Gminy Osieczna wotum zaufania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4a ustawy o samorządzie gminnym (t.j. Dz. U. z 2023 r. poz. 40 ze zmianami) do wyłącznej właściwości rady gminy należy rozpatrywanie raportu o stanie gminy oraz podejmowanie uchwały w sprawie udzielenia lub nieudzielenia wotum zaufania z tego tytułu.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Natomiast art. 28aa ust. 9 ww. ustawy stanowi, że po zakończeniu debaty nad raportem o stanie gminy rada gminy przeprowadza głosowanie nad udzieleniem wójtowi wotum zaufania. Uchwałę o udzieleniu wójtowi wotum zaufania rada gminy podejmuje bezwzględną większością głosów ustawowego składu rady. Niepodjęcie uchwały o udzieleniu wójtowi wotum zaufania jest równoznaczne z podjęciem uchwały o nieudzieleniu wójtowi wotum zaufania.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Burmistrz Gminy Osieczna przedstawił Radzie Miejskiej Gminy Osieczna Raport o stanie Gminy za 2022 rok.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niniejszej uchwały jest w pełni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0A7A0FDE-EF18-4E8C-88BF-E307A9137516.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0A7A0FDE-EF18-4E8C-88BF-E307A9137516.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LIII.370.2023 z dnia 30 maja 2023 r.</dc:title>
  <dc:subject>w sprawie udzielenia Burmistrzowi Gminy Osieczna wotum zaufania</dc:subject>
  <dc:creator>m.skorupka</dc:creator>
  <cp:lastModifiedBy>m.skorupka</cp:lastModifiedBy>
  <cp:revision>1</cp:revision>
  <dcterms:created xsi:type="dcterms:W3CDTF">2023-06-02T08:57:46Z</dcterms:created>
  <dcterms:modified xsi:type="dcterms:W3CDTF">2023-06-02T08:57:46Z</dcterms:modified>
  <cp:category>Akt prawny</cp:category>
</cp:coreProperties>
</file>