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LII.364.2023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powierzenia uprawnień Burmistrzowi Gminy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komunalnej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679)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Powierza się Burmistrzowi Gminy Osieczna uprawnienie do stanowienia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cen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albo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ustalania cen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za usługi komunalne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użyteczności publicznej oraz za korzystanie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obiektów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urządzeń użyteczności publicznej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u w:color="000000"/>
        </w:rPr>
      </w:pPr>
      <w:r>
        <w:rPr>
          <w:b/>
          <w:szCs w:val="20"/>
        </w:rPr>
        <w:t>do uchwały nr LII.364.2023 Rady Miejskiej Gminy Osieczna z dnia 25 kwietnia 2023 r. w sprawie powierzenia uprawnień Burmistrzowi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4 ust. 2 ustawy z dnia 20 grudnia 1996 r. o gospodarce komunalnej  uprawnienia, o których mowa w ust. 1 pkt 2 (do ustalenia wysokości cen i opłat albo o sposobie ustalania cen i opłat za usługi komunalne o charakterze użyteczności publicznej oraz za korzystanie z obiektów i urządzeń użyteczności publicznej jednostek samorządu terytorialnego), organy stanowiące jednostek samorządu terytorialnego mogą powierzyć organom wykonawczym tych jednostek.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Jednym z zadań Burmistrza wynikającym z ustawy z dnia 8 marca 1990 r. o samorządzie gminnym jest  gospodarowanie mieniem komunalnym. Powierzenie Burmistrzowi uprawnienia do kształtowania wysokości cen i opłat za korzystanie z obiektów i urządzeń użyteczności publicznej Gminy Osieczna znajdujących się na nieruchomościach pozwoli na szybsze i bardziej elastyczne reagowanie na potrzeby wprowadzenia, bądź zmiany wysokości opłat za korzystanie z obiektów. Należy podkreślić, że nadane uprawnienie będzie możliwe do realizacji tylko w stosunku do terenów, na których możliwe jest pobieranie opłat.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 podjęcie uchwały jest zasadne.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788C359A-92D0-492E-B41C-694190242095.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788C359A-92D0-492E-B41C-694190242095.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LII.364.2023 z dnia 25 kwietnia 2023 r.</dc:title>
  <dc:subject>w sprawie powierzenia uprawnień Burmistrzowi Gminy Osieczna</dc:subject>
  <dc:creator>m.skorupka</dc:creator>
  <cp:lastModifiedBy>m.skorupka</cp:lastModifiedBy>
  <cp:revision>1</cp:revision>
  <dcterms:created xsi:type="dcterms:W3CDTF">2023-04-26T09:14:47Z</dcterms:created>
  <dcterms:modified xsi:type="dcterms:W3CDTF">2023-04-26T09:14:47Z</dcterms:modified>
  <cp:category>Akt prawny</cp:category>
</cp:coreProperties>
</file>