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69"/>
        <w:gridCol w:w="3115"/>
        <w:gridCol w:w="3706"/>
        <w:gridCol w:w="1766"/>
        <w:gridCol w:w="2011"/>
      </w:tblGrid>
      <w:tr>
        <w:trPr>
          <w:trHeight w:val="117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1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Przedszkole Samorządowe w Drzeczkowie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Drzeczkowo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77" w:val="left"/>
              </w:tabs>
              <w:bidi w:val="0"/>
              <w:spacing w:before="0" w:after="0" w:line="47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  <w:br/>
            </w:r>
            <w:r>
              <w:rPr>
                <w:b/>
                <w:bCs/>
                <w:color w:val="80789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b/>
                <w:bCs/>
                <w:color w:val="7DAFF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396^22.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80789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b/>
                <w:bCs/>
                <w:color w:val="EF9CA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3l MAft, 1 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</w:r>
            <w:r>
              <w:rPr>
                <w:b/>
                <w:bCs/>
                <w:color w:val="80789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\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0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04F70FC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IMlii Dlii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wodniego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908D199C6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0"/>
              <w:jc w:val="left"/>
              <w:rPr>
                <w:sz w:val="74"/>
                <w:szCs w:val="74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74"/>
                <w:szCs w:val="74"/>
                <w:shd w:val="clear" w:color="auto" w:fill="auto"/>
                <w:lang w:val="pl-PL" w:eastAsia="pl-PL" w:bidi="pl-PL"/>
              </w:rPr>
              <w:t>hiiiiiiuh</w:t>
            </w:r>
          </w:p>
        </w:tc>
      </w:tr>
      <w:tr>
        <w:trPr>
          <w:trHeight w:val="56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277 554,9'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  <w:tab/>
              <w:t>Zwiększenie funduszu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249 978,56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220 525,91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249 978,56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220 525,91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Nieodpłatnie otrzymane środki trwałe i środki trwałe w budowie oraz wartości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228 576,95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249 980,66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228 535,87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249 969,69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  <w:tab/>
              <w:t>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2 6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Wartość sprzedanych i nieodpłatnie przekazanych środków trwałych i środków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  <w:tab/>
              <w:t>Pasywa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  <w:tab/>
              <w:t>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  <w:tab/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269 501,80</w:t>
            </w:r>
          </w:p>
        </w:tc>
      </w:tr>
    </w:tbl>
    <w:p>
      <w:pPr>
        <w:widowControl w:val="0"/>
        <w:spacing w:after="59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887095</wp:posOffset>
            </wp:positionH>
            <wp:positionV relativeFrom="margin">
              <wp:posOffset>8195945</wp:posOffset>
            </wp:positionV>
            <wp:extent cx="1036320" cy="7131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36320" cy="713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1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GŁ(\WNY KSIĘGOWY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7078" w:val="left"/>
        </w:tabs>
        <w:bidi w:val="0"/>
        <w:spacing w:before="0" w:after="0" w:line="194" w:lineRule="auto"/>
        <w:ind w:left="221" w:right="0" w:firstLine="0"/>
        <w:jc w:val="left"/>
        <w:rPr>
          <w:sz w:val="22"/>
          <w:szCs w:val="22"/>
        </w:rPr>
      </w:pPr>
      <w:r>
        <w:rPr>
          <w:b/>
          <w:bCs/>
          <w:i w:val="0"/>
          <w:iCs w:val="0"/>
          <w:color w:val="80789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\ W</w:t>
        <w:tab/>
      </w:r>
      <w:r>
        <w:rPr>
          <w:b/>
          <w:bCs/>
          <w:i w:val="0"/>
          <w:iC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</w:r>
    </w:p>
    <w:tbl>
      <w:tblPr>
        <w:tblOverlap w:val="never"/>
        <w:jc w:val="center"/>
        <w:tblLayout w:type="fixed"/>
      </w:tblPr>
      <w:tblGrid>
        <w:gridCol w:w="2702"/>
        <w:gridCol w:w="5938"/>
      </w:tblGrid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18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80789D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m&lt;, r A</w:t>
              <w:tab/>
              <w:t>, 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456" w:val="left"/>
                <w:tab w:leader="underscore" w:pos="2203" w:val="left"/>
                <w:tab w:leader="underscore" w:pos="4133" w:val="left"/>
                <w:tab w:leader="underscore" w:pos="526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ab/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ab/>
              <w:t>1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89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. rok, miesiąc, dzień</w:t>
              <w:tab/>
              <w:t>kierownik jednostki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EF9CA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 Adamczak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39"/>
        <w:gridCol w:w="1810"/>
        <w:gridCol w:w="1939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48 986,86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44 317,00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219" w:line="1" w:lineRule="exact"/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1600" w:right="0" w:firstLine="0"/>
        <w:jc w:val="left"/>
      </w:pPr>
      <w:r>
        <w:drawing>
          <wp:anchor distT="0" distB="170815" distL="114300" distR="1885315" simplePos="0" relativeHeight="125829378" behindDoc="0" locked="0" layoutInCell="1" allowOverlap="1">
            <wp:simplePos x="0" y="0"/>
            <wp:positionH relativeFrom="page">
              <wp:posOffset>415925</wp:posOffset>
            </wp:positionH>
            <wp:positionV relativeFrom="margin">
              <wp:posOffset>8187055</wp:posOffset>
            </wp:positionV>
            <wp:extent cx="2145665" cy="76200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45665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68350" distB="2540" distL="751205" distR="2412365" simplePos="0" relativeHeight="125829379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margin">
                  <wp:posOffset>8955405</wp:posOffset>
                </wp:positionV>
                <wp:extent cx="978535" cy="1587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2.900000000000006pt;margin-top:705.14999999999998pt;width:77.049999999999997pt;height:12.5pt;z-index:-125829374;mso-wrap-distance-left:59.149999999999999pt;mso-wrap-distance-top:60.5pt;mso-wrap-distance-right:189.95000000000002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15950" distB="0" distL="2955290" distR="113665" simplePos="0" relativeHeight="125829381" behindDoc="0" locked="0" layoutInCell="1" allowOverlap="1">
                <wp:simplePos x="0" y="0"/>
                <wp:positionH relativeFrom="page">
                  <wp:posOffset>3256915</wp:posOffset>
                </wp:positionH>
                <wp:positionV relativeFrom="margin">
                  <wp:posOffset>8803005</wp:posOffset>
                </wp:positionV>
                <wp:extent cx="1073150" cy="31369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6.44999999999999pt;margin-top:693.14999999999998pt;width:84.5pt;height:24.699999999999999pt;z-index:-125829372;mso-wrap-distance-left:232.70000000000002pt;mso-wrap-distance-top:48.5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3840" cy="22542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43840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firstLine="0"/>
        <w:jc w:val="left"/>
      </w:pPr>
      <w:r>
        <w:rPr>
          <w:i/>
          <w:iCs/>
          <w:color w:val="EF9CAF"/>
          <w:spacing w:val="0"/>
          <w:w w:val="100"/>
          <w:position w:val="0"/>
          <w:shd w:val="clear" w:color="auto" w:fill="auto"/>
          <w:lang w:val="pl-PL" w:eastAsia="pl-PL" w:bidi="pl-PL"/>
        </w:rPr>
        <w:t>Dorota Aaamczak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40" w:lineRule="auto"/>
        <w:ind w:left="1600" w:right="0" w:firstLine="0"/>
        <w:jc w:val="lef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657" w:right="560" w:bottom="1631" w:left="472" w:header="22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87" w:right="587" w:bottom="1672" w:left="445" w:header="259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7" w:right="0" w:bottom="130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58750" distL="114300" distR="114300" simplePos="0" relativeHeight="125829383" behindDoc="0" locked="0" layoutInCell="1" allowOverlap="1">
            <wp:simplePos x="0" y="0"/>
            <wp:positionH relativeFrom="page">
              <wp:posOffset>426085</wp:posOffset>
            </wp:positionH>
            <wp:positionV relativeFrom="paragraph">
              <wp:posOffset>12700</wp:posOffset>
            </wp:positionV>
            <wp:extent cx="2176145" cy="707390"/>
            <wp:wrapSquare wrapText="bothSides"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7614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720090</wp:posOffset>
                </wp:positionV>
                <wp:extent cx="975360" cy="15875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86.850000000000009pt;margin-top:56.700000000000003pt;width:76.799999999999997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5905" cy="21336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55905" cy="213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i/>
          <w:iCs/>
          <w:color w:val="EF9CAF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7" w:right="1538" w:bottom="1306" w:left="5202" w:header="0" w:footer="3" w:gutter="0"/>
      <w:cols w:num="2" w:space="171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9896475</wp:posOffset>
              </wp:positionV>
              <wp:extent cx="3779520" cy="1098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95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04F70FC908D199C6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7.550000000000004pt;margin-top:779.25pt;width:297.60000000000002pt;height:8.65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04F70FC908D199C6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6697345</wp:posOffset>
              </wp:positionH>
              <wp:positionV relativeFrom="page">
                <wp:posOffset>10036810</wp:posOffset>
              </wp:positionV>
              <wp:extent cx="399415" cy="6096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27.35000000000002pt;margin-top:790.30000000000007pt;width:31.449999999999999pt;height:4.79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Podpis tabeli_"/>
    <w:basedOn w:val="DefaultParagraphFont"/>
    <w:link w:val="Style22"/>
    <w:rPr>
      <w:rFonts w:ascii="Arial" w:eastAsia="Arial" w:hAnsi="Arial" w:cs="Arial"/>
      <w:b w:val="0"/>
      <w:bCs w:val="0"/>
      <w:i/>
      <w:iCs/>
      <w:smallCaps w:val="0"/>
      <w:strike w:val="0"/>
      <w:color w:val="EF9CAF"/>
      <w:sz w:val="16"/>
      <w:szCs w:val="16"/>
      <w:u w:val="none"/>
    </w:rPr>
  </w:style>
  <w:style w:type="character" w:customStyle="1" w:styleId="CharStyle30">
    <w:name w:val="Nagłówek #1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color w:val="EF9CAF"/>
      <w:sz w:val="22"/>
      <w:szCs w:val="22"/>
      <w:u w:val="none"/>
    </w:rPr>
  </w:style>
  <w:style w:type="character" w:customStyle="1" w:styleId="CharStyle34">
    <w:name w:val="Podpis obrazu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Podpis tabeli"/>
    <w:basedOn w:val="Normal"/>
    <w:link w:val="CharStyle23"/>
    <w:pPr>
      <w:widowControl w:val="0"/>
      <w:shd w:val="clear" w:color="auto" w:fill="auto"/>
      <w:spacing w:line="216" w:lineRule="auto"/>
      <w:ind w:firstLine="160"/>
    </w:pPr>
    <w:rPr>
      <w:rFonts w:ascii="Arial" w:eastAsia="Arial" w:hAnsi="Arial" w:cs="Arial"/>
      <w:b w:val="0"/>
      <w:bCs w:val="0"/>
      <w:i/>
      <w:iCs/>
      <w:smallCaps w:val="0"/>
      <w:strike w:val="0"/>
      <w:color w:val="EF9CAF"/>
      <w:sz w:val="16"/>
      <w:szCs w:val="16"/>
      <w:u w:val="none"/>
    </w:rPr>
  </w:style>
  <w:style w:type="paragraph" w:customStyle="1" w:styleId="Style29">
    <w:name w:val="Nagłówek #1"/>
    <w:basedOn w:val="Normal"/>
    <w:link w:val="CharStyle30"/>
    <w:pPr>
      <w:widowControl w:val="0"/>
      <w:shd w:val="clear" w:color="auto" w:fill="auto"/>
      <w:ind w:left="8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F9CAF"/>
      <w:sz w:val="22"/>
      <w:szCs w:val="22"/>
      <w:u w:val="none"/>
    </w:rPr>
  </w:style>
  <w:style w:type="paragraph" w:customStyle="1" w:styleId="Style33">
    <w:name w:val="Podpis obrazu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S25C-922040713221</dc:title>
  <dc:subject/>
  <dc:creator/>
  <cp:keywords/>
</cp:coreProperties>
</file>