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ZARZĄDZENIE NR 93/2021</w:t>
        <w:br/>
        <w:t>BURMISTRZA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dnia 15 listopada 2021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 ustalenia projektu Wieloletniej Prognozy Finansowej Gminy Osieczna na lata 2022-2028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 podstawie art. 230 ust. 1 i 2 ustawy z dnia 27 sierpnia 2009 roku o finansach publicznych (t.j. Dz. U.</w:t>
        <w:br/>
        <w:t>z 2021 poz. 305 ze zmianami) Burmistrz Gminy Osieczna zarządza, co następuje: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3" w:val="left"/>
        </w:tabs>
        <w:bidi w:val="0"/>
        <w:spacing w:before="0" w:after="8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Ustala się projekt Wieloletniej Prognozy Finansowej Gminy Osieczna na lata 2022-2028 w brzmieniu</w:t>
        <w:br/>
        <w:t>określonym w załączniku Nr 1 do zarządzenia.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8" w:val="left"/>
        </w:tabs>
        <w:bidi w:val="0"/>
        <w:spacing w:before="0" w:after="80" w:line="240" w:lineRule="auto"/>
        <w:ind w:left="0" w:right="0" w:firstLine="36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Projekt Wieloletniej Prognozy Finansowej Gminy Osieczna na lata 2022-2028 przedkłada się Radzie</w:t>
        <w:br/>
        <w:t>Miejskiej Gminy Osieczna oraz Regionalnej Izbie Obrachunkowej celem zaopiniowania.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0" w:val="left"/>
        </w:tabs>
        <w:bidi w:val="0"/>
        <w:spacing w:before="0" w:after="128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Zarządzenie wchodzi w życie z dniem podjęcia.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62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6560" w:right="0" w:firstLine="0"/>
        <w:jc w:val="lef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966" w:right="992" w:bottom="966" w:left="992" w:header="538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Stanisław Glapiak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04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Załącznik Nr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604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 zarządzenia Nr 93/2021</w:t>
        <w:br/>
        <w:t>Burmistrza Gminy Osieczna</w:t>
        <w:br/>
        <w:t>z dnia 15 listopada 2021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756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projekt 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UCHWAŁA Nr...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Rady Miejskiej Gminy Osieczna z dnia ...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280" w:line="259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sprawie uchw alenia Wieloletniej Prognozy Finansowej Gminy Osieczna</w:t>
        <w:br/>
        <w:t>na lata 2022-2028</w:t>
      </w:r>
      <w:bookmarkEnd w:id="0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/>
        <w:ind w:left="36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Na podstawie art. 18 ust. 2 pkt 15 ustawy z dnia 8 marca 1990 roku o samorządzie gminnym</w:t>
        <w:br/>
        <w:t xml:space="preserve">(t. j. Dz. U. z 2021 poz. 1372 ze zmianami) oraz art. 226-228 i art. 230 ust.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6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ustawy z dnia 27</w:t>
        <w:br/>
        <w:t>sierpnia 2009 roku o finansach publicznych (t.j. Dz. U. z 2021 poz. 305 ze zmianami) Rada</w:t>
        <w:br/>
        <w:t>Miejska Gminy Osieczna uchwala, co następuje:</w:t>
      </w:r>
    </w:p>
    <w:p>
      <w:pPr>
        <w:pStyle w:val="Style2"/>
        <w:keepNext w:val="0"/>
        <w:keepLines w:val="0"/>
        <w:widowControl w:val="0"/>
        <w:numPr>
          <w:ilvl w:val="1"/>
          <w:numId w:val="3"/>
        </w:numPr>
        <w:shd w:val="clear" w:color="auto" w:fill="auto"/>
        <w:tabs>
          <w:tab w:pos="969" w:val="left"/>
        </w:tabs>
        <w:bidi w:val="0"/>
        <w:spacing w:before="0" w:after="0" w:line="259" w:lineRule="auto"/>
        <w:ind w:left="1080" w:right="0" w:hanging="7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. Uchwala się Wieloletnią Prognozę Finansową Gminy Osieczna na lata 2022-2028</w:t>
        <w:br/>
        <w:t>obejmującą: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31" w:val="left"/>
        </w:tabs>
        <w:bidi w:val="0"/>
        <w:spacing w:before="0" w:after="0" w:line="259" w:lineRule="auto"/>
        <w:ind w:left="144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dochody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wydatki bieżące, dochody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wydatki majątkowe, wynik budżetu,</w:t>
        <w:br/>
        <w:t>przeznaczenie nadwyżki albo sposób sfinansowania deficytu, przychody</w:t>
        <w:br/>
        <w:t>i rozchody budżetu, kwotę długu oraz sposób sfinansowania spłaty długu, relacje,</w:t>
        <w:br/>
        <w:t xml:space="preserve">o których mowa w art. 242-244 oraz kwoty wydatków bieżących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majątkowych</w:t>
        <w:br/>
        <w:t>wynikających z limitów wydatków na planowane i realizowane przedsięwzięcia,</w:t>
        <w:br/>
        <w:t>zgodnie z załącznikiem Nr 1 do niniejszej uchwały,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454" w:val="left"/>
        </w:tabs>
        <w:bidi w:val="0"/>
        <w:spacing w:before="0" w:after="280" w:line="259" w:lineRule="auto"/>
        <w:ind w:left="144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wykaz przedsięwzięć finansowych, zgodnie z załącznikiem Nr 2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niniejszej</w:t>
        <w:br/>
        <w:t>uchwały.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1093" w:val="left"/>
        </w:tabs>
        <w:bidi w:val="0"/>
        <w:spacing w:before="0" w:after="280" w:line="25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Dołącza się objaśnienia przyjętych wartości do Wieloletniej Prognozy Finansowej.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949" w:val="left"/>
        </w:tabs>
        <w:bidi w:val="0"/>
        <w:spacing w:before="0" w:after="0" w:line="257" w:lineRule="auto"/>
        <w:ind w:left="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 Upoważnia się Burmistrza Gminy Osieczna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zaciągania zobowiązań: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31" w:val="left"/>
        </w:tabs>
        <w:bidi w:val="0"/>
        <w:spacing w:before="0" w:after="0" w:line="257" w:lineRule="auto"/>
        <w:ind w:left="10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związanych z realizacją przedsięwzięć o których mowa w § 1 ust. 1 pkt 2,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449" w:val="left"/>
        </w:tabs>
        <w:bidi w:val="0"/>
        <w:spacing w:before="0" w:after="280" w:line="257" w:lineRule="auto"/>
        <w:ind w:left="144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tytułu umów, których realizacja w roku budżetowym i w latach następnych jest</w:t>
        <w:br/>
        <w:t xml:space="preserve">niezbędna dla zapewnienia ciągłości działania Gminy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których płatności</w:t>
        <w:br/>
        <w:t>wykraczają poza rok budżetowy.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093" w:val="left"/>
        </w:tabs>
        <w:bidi w:val="0"/>
        <w:spacing w:before="0" w:after="280" w:line="257" w:lineRule="auto"/>
        <w:ind w:left="1080" w:right="0" w:hanging="4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Upoważnia się Burmistrza Gminy Osieczna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przekazania uprawnień do zaciągania</w:t>
        <w:br/>
        <w:t>zobowiązań, o których mowa w ust. 1 kierownikom jednostek organizacyjnych</w:t>
        <w:br/>
        <w:t>Gminy.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20" w:val="left"/>
        </w:tabs>
        <w:bidi w:val="0"/>
        <w:spacing w:before="0" w:after="280" w:line="259" w:lineRule="auto"/>
        <w:ind w:left="1080" w:right="0" w:hanging="70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Traci moc uchwała XXIV.173.2020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Rady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Miejskiej Gminy Osieczna z dnia 30</w:t>
        <w:br/>
        <w:t>grudnia 2020 r. w sprawie Wieloletniej Prognozy Finansowej Gminy Osieczna na lata</w:t>
        <w:br/>
        <w:t xml:space="preserve">2021 </w:t>
      </w:r>
      <w:r>
        <w:rPr>
          <w:color w:val="5D5D5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2028 wraz ze zmianami.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11" w:val="left"/>
        </w:tabs>
        <w:bidi w:val="0"/>
        <w:spacing w:before="0" w:after="280" w:line="259" w:lineRule="auto"/>
        <w:ind w:left="0" w:right="0" w:firstLine="36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4.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Wykonanie uchwały powierza się Burmistrzowi Gminy Osieczna.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811" w:val="left"/>
        </w:tabs>
        <w:bidi w:val="0"/>
        <w:spacing w:before="0" w:after="280" w:line="259" w:lineRule="auto"/>
        <w:ind w:left="0" w:right="0" w:firstLine="36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5. Uchwała wchodzi w życie z dniem 1 stycznia 2022 roku.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6820" w:right="0" w:hanging="78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089" w:right="1018" w:bottom="1089" w:left="966" w:header="661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Przewodniczący Rady Miejskiej</w:t>
        <w:br/>
        <w:t>Gminy Osieczna</w:t>
      </w:r>
    </w:p>
    <w:tbl>
      <w:tblPr>
        <w:tblOverlap w:val="never"/>
        <w:jc w:val="left"/>
        <w:tblLayout w:type="fixed"/>
      </w:tblPr>
      <w:tblGrid>
        <w:gridCol w:w="298"/>
        <w:gridCol w:w="278"/>
        <w:gridCol w:w="288"/>
        <w:gridCol w:w="2971"/>
        <w:gridCol w:w="283"/>
        <w:gridCol w:w="288"/>
        <w:gridCol w:w="283"/>
        <w:gridCol w:w="283"/>
        <w:gridCol w:w="274"/>
        <w:gridCol w:w="288"/>
        <w:gridCol w:w="278"/>
        <w:gridCol w:w="288"/>
        <w:gridCol w:w="989"/>
      </w:tblGrid>
      <w:tr>
        <w:trPr>
          <w:trHeight w:val="11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tego: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tytułu dotacji oraz</w:t>
              <w:br/>
              <w:t>środków</w:t>
              <w:br/>
              <w:t>przeznaczonych na</w:t>
              <w:br/>
              <w:t>inwestycje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7090" w:h="13603" w:wrap="none" w:hAnchor="page" w:x="1950" w:y="11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o’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bottom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8.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14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Wzór może </w:t>
            </w: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być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stosowany także </w:t>
            </w: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układzie pionowym, </w:t>
            </w: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którym poszczególne pozycje są przedstawione w kolumnach, a lata w wierszach</w:t>
              <w:br/>
            </w: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2ł</w:t>
              <w:br/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Zgodnie z art 227 </w:t>
            </w: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ustawy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z dnia 27 sierpnia 2009 </w:t>
            </w: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r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o Finansach publicznych (Dz U z 2019 r poz 869. z </w:t>
            </w: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póżn zm ),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zwanej dalej .ustawą', wieloletnia prognoza finansowa obejmuje okres </w:t>
            </w: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roku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budżetowego oraz </w:t>
            </w: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co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najmniej trzech kolejnych lat </w:t>
            </w: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sytuacji dłuższego okresu prognozowania finansowi</w:t>
              <w:br/>
              <w:t xml:space="preserve">wykraczających poza minimalny (4-letni) okres prognozy, wynikający </w:t>
            </w: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art </w:t>
            </w: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227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ustawy</w:t>
              <w:br/>
            </w: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3)</w:t>
              <w:br/>
            </w: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pozycji wykazuje </w:t>
            </w: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się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dochody o charakterze celowym, które jednostka otrzymuje od podmiotów zewnętrznych W szczególności pozycja </w:t>
            </w: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obejmuje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dotacje celowe </w:t>
            </w: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budżetu państwa </w:t>
            </w: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na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zadania bieżące </w:t>
            </w: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oraz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dotacje i środki na finansowanie </w:t>
            </w: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wydatków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bieżących na </w:t>
            </w: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realizację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zadań finansowanych z uc</w:t>
              <w:br/>
              <w:t xml:space="preserve">mowa w </w:t>
            </w: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art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5 </w:t>
            </w: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ust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1 pkt </w:t>
            </w: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3 ustawy </w:t>
            </w: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pozycji </w:t>
            </w: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nie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wykazuje się natomiast dochodów związanych ze szczególnymi zasadami wykonywania budżetu jednostki wynikającymi z odrębnych ustaw, </w:t>
            </w: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o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których mowa w ad </w:t>
            </w: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237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ust 1 </w:t>
            </w: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ustawy</w:t>
              <w:br/>
              <w:t xml:space="preserve">W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pozycji wykazuje s«ę pozostałe dochody bieżące w szczególności kwoty podatków </w:t>
            </w: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opłat lokalnych</w:t>
            </w:r>
          </w:p>
        </w:tc>
      </w:tr>
      <w:tr>
        <w:trPr>
          <w:trHeight w:val="113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1380" w:after="0" w:line="42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ze sprzedaży</w:t>
              <w:br/>
              <w:t>majątku*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416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Q</w:t>
              <w:br/>
              <w:t>8</w:t>
            </w:r>
          </w:p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100000,00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</w:tr>
      <w:tr>
        <w:trPr>
          <w:trHeight w:val="113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1660" w:after="0" w:line="42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</w:t>
              <w:br/>
              <w:t>majątkowe*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48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4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416000,00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00’000 001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53" w:lineRule="exact"/>
              <w:ind w:left="0" w:right="0" w:firstLine="0"/>
              <w:jc w:val="left"/>
            </w:pP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4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00’000 001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4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100000.00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</w:tr>
      <w:tr>
        <w:trPr>
          <w:trHeight w:val="113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400" w:after="0" w:line="384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1340" w:after="0" w:line="31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podatku od</w:t>
              <w:br/>
              <w:t>nieruchomości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7090" w:h="13603" w:wrap="none" w:hAnchor="page" w:x="1950" w:y="11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7050000,00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7 261 500,00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7 457 561,00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7644 000,00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7 835 100,00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8030 977.00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8231 751,00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</w:tr>
      <w:tr>
        <w:trPr>
          <w:trHeight w:val="113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1360" w:after="0" w:line="41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dochody</w:t>
              <w:br/>
              <w:t>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44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•A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13270 995,00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13669122.00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14038191,00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14 389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147,00 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14748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15117 596,00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15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495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537,00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</w:tr>
      <w:tr>
        <w:trPr>
          <w:trHeight w:val="113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1360" w:after="0" w:line="341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tytułu dotacji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środków</w:t>
              <w:br/>
              <w:t>przeznaczonych na</w:t>
              <w:br/>
              <w:t xml:space="preserve">cele bieżące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 3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7090" w:h="13603" w:wrap="none" w:hAnchor="page" w:x="1950" w:y="11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7557579,08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7 784307,00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7 994483,00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8 194 345,00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8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399 203,00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240" w:after="40" w:line="283" w:lineRule="auto"/>
              <w:ind w:left="0" w:right="0" w:firstLine="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  <w:br/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&lt;o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8 824413,00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</w:tr>
      <w:tr>
        <w:trPr>
          <w:trHeight w:val="1114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136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subwencji ogólnej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48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10 166 943,00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D5D5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10754694,00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11 023 561,00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11 299 150,00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11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581 629,00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11 871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170,00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</w:tr>
      <w:tr>
        <w:trPr>
          <w:trHeight w:val="113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1160" w:after="0" w:line="302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z tytułu</w:t>
              <w:br/>
              <w:t>udziału we</w:t>
              <w:br/>
              <w:t>wpływach z</w:t>
              <w:br/>
              <w:t>podatku</w:t>
              <w:br/>
              <w:t>dochodowego od</w:t>
              <w:br/>
              <w:t>osób prawnych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48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142273,00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147537,00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152 701,00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158045.00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163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174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720,00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</w:tr>
      <w:tr>
        <w:trPr>
          <w:trHeight w:val="112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1160" w:after="0" w:line="305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z tytułu</w:t>
              <w:br/>
              <w:t>udziału we</w:t>
              <w:br/>
              <w:t>wpływach z</w:t>
              <w:br/>
              <w:t>podatku</w:t>
              <w:br/>
              <w:t>dochodowego od</w:t>
              <w:br/>
              <w:t>osób fizycznych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480" w:after="0" w:line="240" w:lineRule="auto"/>
              <w:ind w:left="0" w:right="0" w:firstLine="0"/>
              <w:jc w:val="right"/>
              <w:rPr>
                <w:sz w:val="8"/>
                <w:szCs w:val="8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8 326 561,00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8 634 647,00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8 936856,00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9 249 646,00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00W EZ9 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9 898 879,00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10 225542,00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</w:tr>
      <w:tr>
        <w:trPr>
          <w:trHeight w:val="111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150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Dochody bieżące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7090" w:h="13603" w:wrap="none" w:hAnchor="page" w:x="1950" w:y="1187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39464351,08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707 564,00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41 876 925,00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43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014 744.00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44 184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45 376 427.00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46 591 382,00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</w:tr>
      <w:tr>
        <w:trPr>
          <w:trHeight w:val="1133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</w:t>
            </w:r>
          </w:p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60" w:line="18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&lt;D</w:t>
            </w:r>
          </w:p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8*</w:t>
            </w:r>
          </w:p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60" w:line="19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D5D5D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54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39 880 351,08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40 807 564,00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976925,00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43114 744.00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44 284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45476 427,00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46 691 382,00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</w:tr>
      <w:tr>
        <w:trPr>
          <w:trHeight w:val="113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1840" w:after="0" w:line="240" w:lineRule="auto"/>
              <w:ind w:left="0" w:right="0" w:firstLine="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560" w:after="0" w:line="240" w:lineRule="auto"/>
              <w:ind w:left="0" w:right="0" w:firstLine="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7090" w:h="13603" w:wrap="none" w:hAnchor="page" w:x="1950" w:y="118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7090" w:h="13603" w:wrap="none" w:hAnchor="page" w:x="1950" w:y="1187"/>
            </w:pPr>
          </w:p>
        </w:tc>
      </w:tr>
    </w:tbl>
    <w:p>
      <w:pPr>
        <w:framePr w:w="7090" w:h="13603" w:wrap="none" w:hAnchor="page" w:x="1950" w:y="1187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5306695</wp:posOffset>
            </wp:positionH>
            <wp:positionV relativeFrom="margin">
              <wp:posOffset>0</wp:posOffset>
            </wp:positionV>
            <wp:extent cx="255905" cy="274320"/>
            <wp:wrapNone/>
            <wp:docPr id="4" name="Shap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ext cx="255905" cy="2743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542925</wp:posOffset>
            </wp:positionH>
            <wp:positionV relativeFrom="margin">
              <wp:posOffset>307975</wp:posOffset>
            </wp:positionV>
            <wp:extent cx="109855" cy="902335"/>
            <wp:wrapNone/>
            <wp:docPr id="6" name="Shap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109855" cy="90233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5300980</wp:posOffset>
            </wp:positionH>
            <wp:positionV relativeFrom="margin">
              <wp:posOffset>283210</wp:posOffset>
            </wp:positionV>
            <wp:extent cx="243840" cy="219710"/>
            <wp:wrapNone/>
            <wp:docPr id="8" name="Shap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box 9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243840" cy="2197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5313045</wp:posOffset>
            </wp:positionH>
            <wp:positionV relativeFrom="margin">
              <wp:posOffset>533400</wp:posOffset>
            </wp:positionV>
            <wp:extent cx="225425" cy="201295"/>
            <wp:wrapNone/>
            <wp:docPr id="10" name="Shap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225425" cy="20129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969645</wp:posOffset>
            </wp:positionH>
            <wp:positionV relativeFrom="margin">
              <wp:posOffset>6165850</wp:posOffset>
            </wp:positionV>
            <wp:extent cx="109855" cy="2914015"/>
            <wp:wrapNone/>
            <wp:docPr id="12" name="Shap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109855" cy="29140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8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234" w:right="1009" w:bottom="328" w:left="855" w:header="806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6605270</wp:posOffset>
                </wp:positionH>
                <wp:positionV relativeFrom="margin">
                  <wp:posOffset>0</wp:posOffset>
                </wp:positionV>
                <wp:extent cx="85090" cy="377825"/>
                <wp:wrapSquare wrapText="bothSides"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090" cy="377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70707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Strona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2 </w:t>
                            </w:r>
                            <w:r>
                              <w:rPr>
                                <w:color w:val="70707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 xml:space="preserve">z </w:t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9</w:t>
                            </w:r>
                          </w:p>
                        </w:txbxContent>
                      </wps:txbx>
                      <wps:bodyPr upright="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520.10000000000002pt;margin-top:0;width:6.7000000000000002pt;height:29.75pt;z-index:-125829375;mso-wrap-distance-left:9.pt;mso-wrap-distance-right:9.pt;mso-position-horizontal-relative:page;mso-position-vertical-relative:margin" filled="f" stroked="f">
                <v:textbox style="layout-flow:vertical;mso-layout-flow-alt:bottom-to-top" inset="0,0,0,0">
                  <w:txbxContent>
                    <w:p>
                      <w:pPr>
                        <w:pStyle w:val="Style3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70707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Strona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2 </w:t>
                      </w:r>
                      <w:r>
                        <w:rPr>
                          <w:color w:val="70707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 xml:space="preserve">z </w:t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298"/>
        <w:gridCol w:w="278"/>
        <w:gridCol w:w="274"/>
        <w:gridCol w:w="1205"/>
        <w:gridCol w:w="1776"/>
        <w:gridCol w:w="283"/>
        <w:gridCol w:w="283"/>
        <w:gridCol w:w="283"/>
        <w:gridCol w:w="283"/>
        <w:gridCol w:w="283"/>
        <w:gridCol w:w="283"/>
        <w:gridCol w:w="283"/>
        <w:gridCol w:w="302"/>
      </w:tblGrid>
      <w:tr>
        <w:trPr>
          <w:trHeight w:val="115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o6a|z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760" w:after="0" w:line="302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wydatki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  <w:br/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charakterze</w:t>
              <w:br/>
              <w:t>dotacvinvm na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inwestycje i zakupy</w:t>
              <w:br/>
              <w:t>inwestycyjne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56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CM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7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881 500.00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8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80" w:after="0" w:line="144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D5D5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8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8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</w:tr>
      <w:tr>
        <w:trPr>
          <w:trHeight w:val="113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760" w:after="0" w:line="302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Inwestycje i zakupy</w:t>
              <w:br/>
              <w:t>inwestycyjne, 0</w:t>
              <w:br/>
              <w:t xml:space="preserve">których mowa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art,</w:t>
              <w:br/>
              <w:t xml:space="preserve">236 ust.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pkt 1</w:t>
              <w:br/>
              <w:t>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520" w:after="0" w:line="187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smallCaps/>
                <w:color w:val="70707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cm</w:t>
              <w:br/>
            </w:r>
            <w:r>
              <w:rPr>
                <w:b/>
                <w:bCs/>
                <w:color w:val="70707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7 386 052.80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4141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364 857,00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58" w:lineRule="exact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Q</w:t>
              <w:br/>
              <w:t>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7" w:lineRule="exact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  <w:t>CO</w:t>
              <w:br/>
              <w:t>&lt;£&gt;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4 828 108,00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5066 555.15</w:t>
            </w:r>
          </w:p>
        </w:tc>
      </w:tr>
      <w:tr>
        <w:trPr>
          <w:trHeight w:val="113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52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majątkowe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54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7 786052,80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00'699 IW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4 764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62" w:lineRule="exact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D5D5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62" w:lineRule="exact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1D1D1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</w:r>
            <w:r>
              <w:rPr>
                <w:color w:val="5D5D5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co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2" w:lineRule="exact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D5D5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Oó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21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§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5466 555,15</w:t>
            </w:r>
          </w:p>
        </w:tc>
      </w:tr>
      <w:tr>
        <w:trPr>
          <w:trHeight w:val="113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920" w:after="0" w:line="319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pozostałe odsetki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dyskonto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podlegające</w:t>
              <w:br/>
              <w:t>wyłączeniu z limitu</w:t>
              <w:br/>
              <w:t>spłaty zobowiązań, o</w:t>
              <w:br/>
              <w:t>którym mowa w art.</w:t>
              <w:br/>
              <w:t>243 ustawy*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80" w:after="4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m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60" w:after="0" w:line="240" w:lineRule="auto"/>
              <w:ind w:left="0" w:right="0" w:firstLine="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3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620" w:after="0" w:line="319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i dyskonto</w:t>
              <w:br/>
              <w:t>podlegające</w:t>
              <w:br/>
              <w:t xml:space="preserve">wyłączeniu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limitu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spłaty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zobowiązań, o</w:t>
              <w:br/>
              <w:t xml:space="preserve">którym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mowa w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art.</w:t>
              <w:br/>
              <w:t xml:space="preserve">243 ustawy,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tytułu</w:t>
              <w:br/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zobowiązań</w:t>
              <w:br/>
              <w:t>zaciągniętych na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wkład krajowy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10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CM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4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2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305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i dyskonto</w:t>
              <w:br/>
              <w:t>podlegające</w:t>
              <w:br/>
              <w:t>wyłączeniu z limitu</w:t>
              <w:br/>
              <w:t>spłaty zobowiązań, o</w:t>
              <w:br/>
              <w:t>którym mowa w art.</w:t>
              <w:br/>
              <w:t>243 ustawy, w</w:t>
              <w:br/>
              <w:t>terminie nie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dłuższym niż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dni</w:t>
              <w:br/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 zakończeniu</w:t>
              <w:br/>
              <w:t>programu, projektu</w:t>
              <w:br/>
              <w:t xml:space="preserve">lub zadania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otrzymaniu</w:t>
              <w:br/>
              <w:t>refundacji z tych</w:t>
              <w:br/>
              <w:t>środków (bez</w:t>
              <w:br/>
              <w:t>odsetek i dyskonta</w:t>
              <w:br/>
              <w:t>od zobowiązań na</w:t>
              <w:br/>
              <w:t>wkład krajowy)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60" w:after="4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r»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3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200" w:after="0" w:line="302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obsługę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.... X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119000,00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00'000 282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136 000,00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§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8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  <w:t>§</w:t>
              <w:br/>
              <w:t>s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D5D5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§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112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620" w:after="0" w:line="293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gwarancje i</w:t>
              <w:br/>
              <w:t>poręczenia</w:t>
              <w:br/>
              <w:t>podlegające</w:t>
              <w:br/>
              <w:t xml:space="preserve">wvlar.7Anui 7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limitu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spłaty zobowiązań, o</w:t>
              <w:br/>
              <w:t>którym mowa w art.</w:t>
              <w:br/>
              <w:t>243 ustawy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2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IW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0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D5D5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60" w:after="0" w:line="13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42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</w:tr>
      <w:tr>
        <w:trPr>
          <w:trHeight w:val="113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36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tytułu ooreczeń i</w:t>
            </w: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gwarancji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54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4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4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6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D5D5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2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380" w:after="0" w:line="302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wynagrodzenia i</w:t>
              <w:br/>
              <w:t>składki od nich</w:t>
              <w:br/>
              <w:t>naliczane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58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15360689,31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15821 510,00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16 248 691,00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16 654 908,00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17071 281,00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17498 063,00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17935 514,00</w:t>
            </w:r>
          </w:p>
        </w:tc>
      </w:tr>
      <w:tr>
        <w:trPr>
          <w:trHeight w:val="112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tbRl"/>
            <w:vAlign w:val="top"/>
          </w:tcPr>
          <w:p>
            <w:pPr/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Wydatki bieżące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54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34 585 848.13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35257 564,00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36 585 256,00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37499 887,00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38437 385,00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39 398 319,00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40383277,00</w:t>
            </w:r>
          </w:p>
        </w:tc>
      </w:tr>
      <w:tr>
        <w:trPr>
          <w:trHeight w:val="1138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184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Wydatki ogółem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42371 900.93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39 957 564,00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41 126 925,00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42 264 744,00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43 434 189,00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44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626 427.00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45849 832.15</w:t>
            </w:r>
          </w:p>
        </w:tc>
      </w:tr>
      <w:tr>
        <w:trPr>
          <w:trHeight w:val="1123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200" w:after="100" w:line="338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&lt;y</w:t>
              <w:br/>
              <w:t>o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1860" w:right="0" w:firstLine="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</w:t>
            </w:r>
          </w:p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420" w:after="0" w:line="175" w:lineRule="auto"/>
              <w:ind w:left="0" w:right="0" w:firstLine="0"/>
              <w:jc w:val="both"/>
              <w:rPr>
                <w:sz w:val="8"/>
                <w:szCs w:val="8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CO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CM</w:t>
              <w:br/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7202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558" w:right="5122" w:bottom="558" w:left="663" w:header="130" w:footer="3" w:gutter="0"/>
          <w:cols w:space="720"/>
          <w:noEndnote/>
          <w:rtlGutter w:val="0"/>
          <w:docGrid w:linePitch="360"/>
        </w:sectPr>
      </w:pPr>
    </w:p>
    <w:p>
      <w:pPr>
        <w:pStyle w:val="Style37"/>
        <w:keepNext w:val="0"/>
        <w:keepLines w:val="0"/>
        <w:framePr w:w="134" w:h="586" w:hRule="exact" w:wrap="none" w:hAnchor="page" w:x="10413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smallCaps w:val="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 xml:space="preserve">6 7 </w:t>
      </w:r>
      <w:r>
        <w:rPr>
          <w:smallCaps w:val="0"/>
          <w:color w:val="70707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 xml:space="preserve">£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buojjs</w:t>
      </w:r>
    </w:p>
    <w:tbl>
      <w:tblPr>
        <w:tblOverlap w:val="never"/>
        <w:jc w:val="left"/>
        <w:tblLayout w:type="fixed"/>
      </w:tblPr>
      <w:tblGrid>
        <w:gridCol w:w="288"/>
        <w:gridCol w:w="278"/>
        <w:gridCol w:w="3254"/>
        <w:gridCol w:w="288"/>
        <w:gridCol w:w="278"/>
        <w:gridCol w:w="288"/>
        <w:gridCol w:w="278"/>
        <w:gridCol w:w="288"/>
        <w:gridCol w:w="278"/>
        <w:gridCol w:w="288"/>
        <w:gridCol w:w="298"/>
      </w:tblGrid>
      <w:tr>
        <w:trPr>
          <w:trHeight w:val="115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42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</w:t>
            </w:r>
          </w:p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1360" w:after="0" w:line="43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pokrycie deficytu</w:t>
              <w:br/>
              <w:t xml:space="preserve">budżetu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6106" w:h="11314" w:hSpace="240" w:wrap="none" w:hAnchor="page" w:x="673" w:y="41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480" w:after="0" w:line="144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3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6106" w:h="11314" w:hSpace="240" w:wrap="none" w:hAnchor="page" w:x="673" w:y="4134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1200" w:after="0" w:line="343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Wolne środki, o</w:t>
              <w:br/>
              <w:t xml:space="preserve">których mowa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art.</w:t>
              <w:br/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217 ust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pkt 6</w:t>
              <w:br/>
              <w:t xml:space="preserve">ustawy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6106" w:h="11314" w:hSpace="240" w:wrap="none" w:hAnchor="page" w:x="673" w:y="41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bottom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137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144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137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5D5D5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  <w:t>O</w:t>
            </w:r>
          </w:p>
        </w:tc>
      </w:tr>
      <w:tr>
        <w:trPr>
          <w:trHeight w:val="113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6106" w:h="11314" w:hSpace="240" w:wrap="none" w:hAnchor="page" w:x="673" w:y="413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1360" w:after="0" w:line="43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pokrycie deficytu</w:t>
              <w:br/>
              <w:t xml:space="preserve">budżetu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CM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137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D5D5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161" w:lineRule="auto"/>
              <w:ind w:left="0" w:right="0" w:firstLine="0"/>
              <w:jc w:val="both"/>
            </w:pP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137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  <w:t>O*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137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  <w:t>O</w:t>
            </w:r>
          </w:p>
        </w:tc>
      </w:tr>
      <w:tr>
        <w:trPr>
          <w:trHeight w:val="112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6106" w:h="11314" w:hSpace="240" w:wrap="none" w:hAnchor="page" w:x="673" w:y="4134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1200" w:after="0" w:line="36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</w:t>
              <w:br/>
              <w:t>budżetowa z lat</w:t>
              <w:br/>
              <w:t xml:space="preserve">ubiegłych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 6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&gt;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6106" w:h="11314" w:hSpace="240" w:wrap="none" w:hAnchor="page" w:x="673" w:y="41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137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137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5D5D5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  <w:t>c&gt;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1123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6106" w:h="11314" w:hSpace="240" w:wrap="none" w:hAnchor="page" w:x="673" w:y="4134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1360" w:after="0" w:line="43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pokrycie deficytu</w:t>
              <w:br/>
              <w:t xml:space="preserve">budżetu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2 491 549,85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70707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137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70707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137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  <w:t>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137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</w: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</w:t>
            </w:r>
          </w:p>
        </w:tc>
      </w:tr>
      <w:tr>
        <w:trPr>
          <w:trHeight w:val="1128" w:hRule="exact"/>
        </w:trPr>
        <w:tc>
          <w:tcPr>
            <w:vMerge/>
            <w:tcBorders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framePr w:w="6106" w:h="11314" w:hSpace="240" w:wrap="none" w:hAnchor="page" w:x="673" w:y="4134"/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1220" w:after="0" w:line="36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Kredyty, pożyczki,</w:t>
              <w:br/>
              <w:t>emisja papierów</w:t>
              <w:br/>
              <w:t xml:space="preserve">wartościowych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2 891 549,85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144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161" w:lineRule="auto"/>
              <w:ind w:left="0" w:right="0" w:firstLine="0"/>
              <w:jc w:val="left"/>
            </w:pPr>
            <w:r>
              <w:rPr>
                <w:color w:val="5D5D5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144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5D5D5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161" w:lineRule="auto"/>
              <w:ind w:left="0" w:right="0" w:firstLine="0"/>
              <w:jc w:val="both"/>
            </w:pPr>
            <w:r>
              <w:rPr>
                <w:color w:val="5D5D5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175" w:lineRule="auto"/>
              <w:ind w:left="0" w:right="0" w:firstLine="0"/>
              <w:jc w:val="left"/>
              <w:rPr>
                <w:sz w:val="9"/>
                <w:szCs w:val="9"/>
              </w:rPr>
            </w:pP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</w:r>
            <w:r>
              <w:rPr>
                <w:b/>
                <w:bCs/>
                <w:i/>
                <w:i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d</w:t>
            </w:r>
          </w:p>
        </w:tc>
      </w:tr>
      <w:tr>
        <w:trPr>
          <w:trHeight w:val="1133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182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Przychody budżetu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6106" w:h="11314" w:hSpace="240" w:wrap="none" w:hAnchor="page" w:x="673" w:y="41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2891 549,85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460" w:after="0" w:line="154" w:lineRule="auto"/>
              <w:ind w:left="0" w:right="0" w:firstLine="0"/>
              <w:jc w:val="left"/>
            </w:pPr>
            <w:r>
              <w:rPr>
                <w:color w:val="5D5D5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  <w:br/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5D5D5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color w:val="5D5D5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00'0</w:t>
            </w:r>
          </w:p>
        </w:tc>
      </w:tr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1220" w:after="0" w:line="319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  <w:t>prognozowanej</w:t>
              <w:br/>
              <w:t>nadwyżki budżetu</w:t>
              <w:br/>
              <w:t xml:space="preserve">przeznaczana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spłatę kredytów,</w:t>
              <w:br/>
              <w:t xml:space="preserve">pożyczek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wykup</w:t>
              <w:br/>
              <w:t>papierów</w:t>
              <w:br/>
              <w:t>wartościowych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6106" w:h="11314" w:hSpace="240" w:wrap="none" w:hAnchor="page" w:x="673" w:y="413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00'000 098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00'000 098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850000,00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80" w:line="62" w:lineRule="exact"/>
              <w:ind w:left="0" w:right="0" w:firstLine="0"/>
              <w:jc w:val="both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ir&gt;</w:t>
              <w:br/>
              <w:t>co</w:t>
            </w:r>
          </w:p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80" w:line="62" w:lineRule="exact"/>
              <w:ind w:left="0" w:right="0" w:firstLine="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</w:t>
            </w:r>
          </w:p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80" w:line="62" w:lineRule="exact"/>
              <w:ind w:left="0" w:right="0" w:firstLine="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</w:t>
            </w:r>
          </w:p>
        </w:tc>
      </w:tr>
      <w:tr>
        <w:trPr>
          <w:trHeight w:val="1133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182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Wynik budżetu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-2491 549,85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00'000 098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4"/>
                <w:szCs w:val="14"/>
              </w:rPr>
            </w:pPr>
            <w:r>
              <w:rPr>
                <w:color w:val="70707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</w:t>
              <w:br/>
            </w: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</w:t>
              <w:br/>
              <w:t>o</w:t>
              <w:br/>
              <w:t>§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62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</w:t>
              <w:br/>
              <w:t>co</w:t>
            </w:r>
          </w:p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0" w:line="62" w:lineRule="exact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cn</w:t>
            </w:r>
          </w:p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60" w:line="62" w:lineRule="exact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u*&gt;</w:t>
            </w:r>
          </w:p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</w:tr>
      <w:tr>
        <w:trPr>
          <w:trHeight w:val="1128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tbRl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182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eiuaiu|g6azozsX^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500" w:after="0" w:line="240" w:lineRule="auto"/>
              <w:ind w:left="0" w:right="0" w:firstLine="0"/>
              <w:jc w:val="left"/>
              <w:rPr>
                <w:sz w:val="8"/>
                <w:szCs w:val="8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textDirection w:val="btLr"/>
            <w:vAlign w:val="top"/>
          </w:tcPr>
          <w:p>
            <w:pPr>
              <w:pStyle w:val="Style14"/>
              <w:keepNext w:val="0"/>
              <w:keepLines w:val="0"/>
              <w:framePr w:w="6106" w:h="11314" w:hSpace="240" w:wrap="none" w:hAnchor="page" w:x="673" w:y="4134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</w:tr>
    </w:tbl>
    <w:p>
      <w:pPr>
        <w:framePr w:w="6106" w:h="11314" w:hSpace="240" w:wrap="none" w:hAnchor="page" w:x="673" w:y="4134"/>
        <w:widowControl w:val="0"/>
        <w:spacing w:line="1" w:lineRule="exact"/>
      </w:pPr>
    </w:p>
    <w:p>
      <w:pPr>
        <w:pStyle w:val="Style44"/>
        <w:keepNext w:val="0"/>
        <w:keepLines w:val="0"/>
        <w:framePr w:w="154" w:h="936" w:wrap="none" w:hAnchor="page" w:x="6865" w:y="10278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  <w:rPr>
          <w:sz w:val="8"/>
          <w:szCs w:val="8"/>
        </w:rPr>
      </w:pPr>
      <w:r>
        <w:rPr>
          <w:spacing w:val="0"/>
          <w:w w:val="100"/>
          <w:position w:val="0"/>
          <w:sz w:val="8"/>
          <w:szCs w:val="8"/>
          <w:shd w:val="clear" w:color="auto" w:fill="auto"/>
          <w:lang w:val="pl-PL" w:eastAsia="pl-PL" w:bidi="pl-PL"/>
        </w:rPr>
        <w:t>i</w:t>
      </w:r>
    </w:p>
    <w:p>
      <w:pPr>
        <w:pStyle w:val="Style44"/>
        <w:keepNext w:val="0"/>
        <w:keepLines w:val="0"/>
        <w:framePr w:w="154" w:h="936" w:wrap="none" w:hAnchor="page" w:x="6865" w:y="10278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sz w:val="8"/>
          <w:szCs w:val="8"/>
        </w:rPr>
      </w:pPr>
      <w:r>
        <w:rPr>
          <w:spacing w:val="0"/>
          <w:w w:val="100"/>
          <w:position w:val="0"/>
          <w:sz w:val="8"/>
          <w:szCs w:val="8"/>
          <w:shd w:val="clear" w:color="auto" w:fill="auto"/>
          <w:lang w:val="pl-PL" w:eastAsia="pl-PL" w:bidi="pl-PL"/>
        </w:rPr>
        <w:t>I</w:t>
      </w:r>
    </w:p>
    <w:p>
      <w:pPr>
        <w:pStyle w:val="Style44"/>
        <w:keepNext w:val="0"/>
        <w:keepLines w:val="0"/>
        <w:framePr w:w="154" w:h="936" w:wrap="none" w:hAnchor="page" w:x="6865" w:y="10278"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left"/>
        <w:rPr>
          <w:sz w:val="8"/>
          <w:szCs w:val="8"/>
        </w:rPr>
      </w:pPr>
      <w:r>
        <w:rPr>
          <w:spacing w:val="0"/>
          <w:w w:val="100"/>
          <w:position w:val="0"/>
          <w:sz w:val="8"/>
          <w:szCs w:val="8"/>
          <w:shd w:val="clear" w:color="auto" w:fill="auto"/>
          <w:lang w:val="pl-PL" w:eastAsia="pl-PL" w:bidi="pl-PL"/>
        </w:rPr>
        <w:t>Ł</w:t>
      </w:r>
    </w:p>
    <w:p>
      <w:pPr>
        <w:pStyle w:val="Style47"/>
        <w:keepNext w:val="0"/>
        <w:keepLines w:val="0"/>
        <w:framePr w:w="149" w:h="744" w:wrap="none" w:hAnchor="page" w:x="7029" w:y="6308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co</w:t>
        <w:br/>
        <w:t>1</w:t>
        <w:br/>
        <w:t>CM</w:t>
      </w:r>
    </w:p>
    <w:p>
      <w:pPr>
        <w:pStyle w:val="Style47"/>
        <w:keepNext w:val="0"/>
        <w:keepLines w:val="0"/>
        <w:framePr w:w="149" w:h="744" w:wrap="none" w:hAnchor="page" w:x="7029" w:y="6308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</w:t>
        <w:br/>
        <w:t>rj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85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558" w:right="1008" w:bottom="328" w:left="672" w:header="130" w:footer="3" w:gutter="0"/>
          <w:cols w:space="720"/>
          <w:noEndnote/>
          <w:rtlGutter w:val="0"/>
          <w:docGrid w:linePitch="360"/>
        </w:sectPr>
      </w:pPr>
    </w:p>
    <w:p>
      <w:pPr>
        <w:pStyle w:val="Style49"/>
        <w:keepNext w:val="0"/>
        <w:keepLines w:val="0"/>
        <w:framePr w:w="254" w:h="9946" w:hRule="exact" w:wrap="none" w:hAnchor="page" w:x="248" w:y="212"/>
        <w:widowControl w:val="0"/>
        <w:shd w:val="clear" w:color="auto" w:fill="auto"/>
        <w:tabs>
          <w:tab w:pos="9302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A60DD494-B35A-489C-BB61-7FC986FE2223. Podpisany</w:t>
        <w:tab/>
        <w:t>Strona 5</w:t>
      </w:r>
    </w:p>
    <w:tbl>
      <w:tblPr>
        <w:tblOverlap w:val="never"/>
        <w:jc w:val="left"/>
        <w:tblLayout w:type="fixed"/>
      </w:tblPr>
      <w:tblGrid>
        <w:gridCol w:w="1128"/>
        <w:gridCol w:w="1133"/>
        <w:gridCol w:w="1123"/>
        <w:gridCol w:w="1128"/>
        <w:gridCol w:w="1128"/>
        <w:gridCol w:w="1128"/>
        <w:gridCol w:w="1128"/>
        <w:gridCol w:w="1133"/>
        <w:gridCol w:w="1133"/>
        <w:gridCol w:w="1166"/>
      </w:tblGrid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tego: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Rozchody budżetu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tego: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28" w:h="6101" w:vSpace="250" w:wrap="none" w:hAnchor="page" w:x="858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Spłaty udzielonych</w:t>
              <w:br/>
              <w:t>pożyczek w latach</w:t>
              <w:br/>
              <w:t xml:space="preserve">ubiegłych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</w:t>
              <w:br/>
              <w:t>niezwiązane z</w:t>
              <w:br/>
              <w:t>zaciągnięciem</w:t>
              <w:br/>
              <w:t xml:space="preserve">długu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tym: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28" w:h="6101" w:vSpace="250" w:wrap="none" w:hAnchor="page" w:x="858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Spłaty rat</w:t>
              <w:br/>
              <w:t>kapitałowych</w:t>
              <w:br/>
              <w:t xml:space="preserve">kredytów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pożyczek</w:t>
              <w:br/>
              <w:t>oraz wykup papierów</w:t>
              <w:br/>
              <w:t xml:space="preserve">wartościowych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28" w:h="6101" w:vSpace="250" w:wrap="none" w:hAnchor="page" w:x="8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28" w:h="6101" w:vSpace="250" w:wrap="none" w:hAnchor="page" w:x="858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43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pokrycie deficytu</w:t>
              <w:br/>
              <w:t xml:space="preserve">budżetu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28" w:h="6101" w:vSpace="250" w:wrap="none" w:hAnchor="page" w:x="858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42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 pokrycie deficytu</w:t>
              <w:br/>
              <w:t xml:space="preserve">budżetu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28" w:h="6101" w:vSpace="250" w:wrap="none" w:hAnchor="page" w:x="8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28" w:h="6101" w:vSpace="250" w:wrap="none" w:hAnchor="page" w:x="858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324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łączna kwbta</w:t>
              <w:br/>
              <w:t>przypadających na</w:t>
              <w:br/>
              <w:t>dany rak kwot</w:t>
              <w:br/>
              <w:t>ustawowych</w:t>
              <w:br/>
              <w:t>wyłączeń z limitu</w:t>
              <w:br/>
              <w:t>spłaty zobowiązań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tego:</w:t>
            </w:r>
          </w:p>
        </w:tc>
      </w:tr>
      <w:tr>
        <w:trPr>
          <w:trHeight w:val="297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28" w:h="6101" w:vSpace="250" w:wrap="none" w:hAnchor="page" w:x="8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28" w:h="6101" w:vSpace="250" w:wrap="none" w:hAnchor="page" w:x="8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28" w:h="6101" w:vSpace="250" w:wrap="none" w:hAnchor="page" w:x="8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28" w:h="6101" w:vSpace="250" w:wrap="none" w:hAnchor="page" w:x="8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28" w:h="6101" w:vSpace="250" w:wrap="none" w:hAnchor="page" w:x="8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28" w:h="6101" w:vSpace="250" w:wrap="none" w:hAnchor="page" w:x="8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28" w:h="6101" w:vSpace="250" w:wrap="none" w:hAnchor="page" w:x="85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28" w:h="6101" w:vSpace="250" w:wrap="none" w:hAnchor="page" w:x="85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620" w:after="0" w:line="326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  <w:t>przypadających na</w:t>
              <w:br/>
              <w:t>dany rok kwol</w:t>
              <w:br/>
              <w:t>wyłączeń</w:t>
              <w:br/>
              <w:t>określonych w art.</w:t>
              <w:br/>
              <w:t xml:space="preserve">243 ust. 3 ustawy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620" w:after="0" w:line="326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  <w:t>przypadających na</w:t>
              <w:br/>
              <w:t xml:space="preserve">dany rak </w:t>
            </w: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wyłączeń</w:t>
              <w:br/>
              <w:t>określonych w art.</w:t>
              <w:br/>
              <w:t xml:space="preserve">243 ust. 3a ustawy </w:t>
            </w: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44 </w:t>
            </w: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451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5111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51 1.2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850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850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850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841 549,85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841 549,85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28" w:h="6101" w:vSpace="250" w:wrap="none" w:hAnchor="page" w:x="85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1328" w:h="6101" w:vSpace="250" w:wrap="none" w:hAnchor="page" w:x="858" w:y="1"/>
        <w:widowControl w:val="0"/>
        <w:spacing w:line="1" w:lineRule="exact"/>
      </w:pPr>
    </w:p>
    <w:p>
      <w:pPr>
        <w:pStyle w:val="Style44"/>
        <w:keepNext w:val="0"/>
        <w:keepLines w:val="0"/>
        <w:framePr w:w="5482" w:h="216" w:wrap="none" w:hAnchor="page" w:x="916" w:y="61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pozycji należy nąć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szczególności przychody pochodzące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prywatyzacji majątku jednostki samorządu terytorialnego.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2" w:line="1" w:lineRule="exact"/>
      </w:pPr>
    </w:p>
    <w:p>
      <w:pPr>
        <w:widowControl w:val="0"/>
        <w:spacing w:line="1" w:lineRule="exact"/>
        <w:sectPr>
          <w:footerReference w:type="default" r:id="rId16"/>
          <w:footnotePr>
            <w:pos w:val="pageBottom"/>
            <w:numFmt w:val="decimal"/>
            <w:numRestart w:val="continuous"/>
          </w:footnotePr>
          <w:pgSz w:w="16840" w:h="11900" w:orient="landscape"/>
          <w:pgMar w:top="720" w:right="565" w:bottom="1317" w:left="247" w:header="292" w:footer="3" w:gutter="0"/>
          <w:pgNumType w:start="6"/>
          <w:cols w:space="720"/>
          <w:noEndnote/>
          <w:rtlGutter w:val="0"/>
          <w:docGrid w:linePitch="360"/>
        </w:sectPr>
      </w:pPr>
    </w:p>
    <w:p>
      <w:pPr>
        <w:pStyle w:val="Style49"/>
        <w:keepNext w:val="0"/>
        <w:keepLines w:val="0"/>
        <w:framePr w:w="240" w:h="9950" w:hRule="exact" w:wrap="none" w:hAnchor="page" w:x="238" w:y="260"/>
        <w:widowControl w:val="0"/>
        <w:shd w:val="clear" w:color="auto" w:fill="auto"/>
        <w:tabs>
          <w:tab w:pos="9302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A60DD494-B35A-489C-BB61-7FC986FE2223. Podpisany</w:t>
        <w:tab/>
        <w:t>Strona 6</w:t>
      </w:r>
    </w:p>
    <w:tbl>
      <w:tblPr>
        <w:tblOverlap w:val="never"/>
        <w:jc w:val="left"/>
        <w:tblLayout w:type="fixed"/>
      </w:tblPr>
      <w:tblGrid>
        <w:gridCol w:w="1123"/>
        <w:gridCol w:w="1133"/>
        <w:gridCol w:w="1123"/>
        <w:gridCol w:w="1123"/>
        <w:gridCol w:w="1133"/>
        <w:gridCol w:w="1128"/>
        <w:gridCol w:w="1128"/>
        <w:gridCol w:w="1138"/>
        <w:gridCol w:w="1128"/>
        <w:gridCol w:w="1133"/>
        <w:gridCol w:w="1162"/>
      </w:tblGrid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Rozchody budżetu, z tego: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długu*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tym: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Relacja zrównoważenia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wydatków </w:t>
            </w: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bieżących o które,</w:t>
              <w:br/>
              <w:t xml:space="preserve">mowa </w:t>
            </w: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w art 242 </w:t>
            </w: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ustawy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51" w:h="6110" w:hSpace="1742" w:vSpace="360" w:wrap="none" w:hAnchor="page" w:x="848" w:y="1"/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łączna kwota przypadających na dany rok kwot ustawowych wyłączeń z hmtu spłaty zobowiązań. z tago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rozchody</w:t>
              <w:br/>
              <w:t>niezwiązane ze</w:t>
              <w:br/>
              <w:t xml:space="preserve">spłatą długu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51" w:h="6110" w:hSpace="1742" w:vSpace="360" w:wrap="none" w:hAnchor="page" w:x="848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341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długu, którego</w:t>
              <w:br/>
              <w:t>planowana spłata</w:t>
              <w:br/>
              <w:t>dokona się z</w:t>
              <w:br/>
              <w:t xml:space="preserve">wydatków </w:t>
            </w: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334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Różnica między</w:t>
              <w:br/>
              <w:t>dochodami</w:t>
              <w:br/>
              <w:t>bieżącymi a</w:t>
              <w:br/>
              <w:t>wydatkami</w:t>
              <w:br/>
              <w:t>bieżącymi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Różnica między</w:t>
              <w:br/>
              <w:t>dochodami</w:t>
              <w:br/>
              <w:t>bieżącymi,</w:t>
              <w:br/>
              <w:t>skorygowanymi o</w:t>
              <w:br/>
              <w:t xml:space="preserve">środki®!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vertAlign w:val="subscript"/>
                <w:lang w:val="pl-PL" w:eastAsia="pl-PL" w:bidi="pl-PL"/>
              </w:rPr>
              <w:t>a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wydatkami</w:t>
              <w:br/>
              <w:t>bieżącymi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51" w:h="6110" w:hSpace="1742" w:vSpace="360" w:wrap="none" w:hAnchor="page" w:x="848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wyłączeń z</w:t>
              <w:br/>
              <w:t>tytułu wcześniejszej</w:t>
              <w:br/>
              <w:t>spłaty zobowiązań,</w:t>
              <w:br/>
              <w:t>określonych w art.</w:t>
              <w:br/>
              <w:t>243 ust. 3b ustawy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tego: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  <w:t>przypadających na</w:t>
              <w:br/>
              <w:t>dany rok kwot</w:t>
              <w:br/>
              <w:t>pozostałych</w:t>
              <w:br/>
              <w:t>ustawowych</w:t>
              <w:br/>
              <w:t>wyłączeń z limitu</w:t>
              <w:br/>
              <w:t>spłaty zobowiązań ■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51" w:h="6110" w:hSpace="1742" w:vSpace="360" w:wrap="none" w:hAnchor="page" w:x="84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51" w:h="6110" w:hSpace="1742" w:vSpace="360" w:wrap="none" w:hAnchor="page" w:x="84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51" w:h="6110" w:hSpace="1742" w:vSpace="360" w:wrap="none" w:hAnchor="page" w:x="84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51" w:h="6110" w:hSpace="1742" w:vSpace="360" w:wrap="none" w:hAnchor="page" w:x="848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2451" w:h="6110" w:hSpace="1742" w:vSpace="360" w:wrap="none" w:hAnchor="page" w:x="848" w:y="1"/>
            </w:pPr>
          </w:p>
        </w:tc>
      </w:tr>
      <w:tr>
        <w:trPr>
          <w:trHeight w:val="295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51" w:h="6110" w:hSpace="1742" w:vSpace="360" w:wrap="none" w:hAnchor="page" w:x="84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51" w:h="6110" w:hSpace="1742" w:vSpace="360" w:wrap="none" w:hAnchor="page" w:x="84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środkami nowego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wolnymi środkami,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których mowa w art.</w:t>
            </w:r>
          </w:p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217 ust. 2pkt6</w:t>
              <w:br/>
              <w:t>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innymi środkami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51" w:h="6110" w:hSpace="1742" w:vSpace="360" w:wrap="none" w:hAnchor="page" w:x="84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51" w:h="6110" w:hSpace="1742" w:vSpace="360" w:wrap="none" w:hAnchor="page" w:x="84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51" w:h="6110" w:hSpace="1742" w:vSpace="360" w:wrap="none" w:hAnchor="page" w:x="84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51" w:h="6110" w:hSpace="1742" w:vSpace="360" w:wrap="none" w:hAnchor="page" w:x="848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51" w:h="6110" w:hSpace="1742" w:vSpace="360" w:wrap="none" w:hAnchor="page" w:x="848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2451" w:h="6110" w:hSpace="1742" w:vSpace="360" w:wrap="none" w:hAnchor="page" w:x="848" w:y="1"/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5.1.13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51131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51132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&amp;. 1.1.3.3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5114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6-1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72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5 091 549,85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878 502,95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878 502,95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4 241 549,85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5450000,00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5 450000,00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3 391 549,85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5 291 669.00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5 291 669,00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541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549,85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5514 857.00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5 514857,00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1 691 549,85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5 746 804.00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5746 804,00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841 549,85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5 978 </w:t>
            </w: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5 978 108,00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6208 105.00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51" w:h="6110" w:hSpace="1742" w:vSpace="36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6 208 105,00</w:t>
            </w:r>
          </w:p>
        </w:tc>
      </w:tr>
    </w:tbl>
    <w:p>
      <w:pPr>
        <w:framePr w:w="12451" w:h="6110" w:hSpace="1742" w:vSpace="360" w:wrap="none" w:hAnchor="page" w:x="848" w:y="1"/>
        <w:widowControl w:val="0"/>
        <w:spacing w:line="1" w:lineRule="exact"/>
      </w:pPr>
    </w:p>
    <w:p>
      <w:pPr>
        <w:pStyle w:val="Style44"/>
        <w:keepNext w:val="0"/>
        <w:keepLines w:val="0"/>
        <w:framePr w:w="14184" w:h="326" w:wrap="none" w:hAnchor="page" w:x="858" w:y="6145"/>
        <w:widowControl w:val="0"/>
        <w:shd w:val="clear" w:color="auto" w:fill="auto"/>
        <w:bidi w:val="0"/>
        <w:spacing w:before="0" w:after="0" w:line="290" w:lineRule="auto"/>
        <w:ind w:left="0" w:right="0" w:firstLine="0"/>
        <w:jc w:val="left"/>
      </w:pPr>
      <w:r>
        <w:rPr>
          <w:color w:val="5D5D5D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8</w:t>
      </w:r>
      <w:r>
        <w:rPr>
          <w:color w:val="5D5D5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&gt;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Skorygowanie </w:t>
      </w:r>
      <w:r>
        <w:rPr>
          <w:color w:val="70707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 </w:t>
      </w:r>
      <w:r>
        <w:rPr>
          <w:color w:val="5D5D5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środki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dotyczy określonego w art 242 ustawy powiększenia </w:t>
      </w:r>
      <w:r>
        <w:rPr>
          <w:color w:val="5D5D5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odpowiednie dla roku prognozy przychody wskazane w </w:t>
      </w:r>
      <w:r>
        <w:rPr>
          <w:color w:val="5D5D5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art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217 </w:t>
      </w:r>
      <w:r>
        <w:rPr>
          <w:color w:val="5D5D5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ust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 ustawy. Skutki </w:t>
      </w:r>
      <w:r>
        <w:rPr>
          <w:color w:val="5D5D5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finansowe wyłączeń ograniczenia, </w:t>
      </w:r>
      <w:r>
        <w:rPr>
          <w:color w:val="70707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 </w:t>
      </w:r>
      <w:r>
        <w:rPr>
          <w:color w:val="5D5D5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którym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mowa w </w:t>
      </w:r>
      <w:r>
        <w:rPr>
          <w:color w:val="5D5D5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art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242 ustawy, zawarte w </w:t>
      </w:r>
      <w:r>
        <w:rPr>
          <w:color w:val="5D5D5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innych ustawach należy </w:t>
      </w:r>
      <w:r>
        <w:rPr>
          <w:color w:val="70707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ująć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color w:val="5D5D5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objaśnieniach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dołączanych do wieloletniej</w:t>
        <w:br/>
        <w:t>prognozy finansowej zgodnie z art. 226 ust 2a ustawy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95" w:right="581" w:bottom="1342" w:left="237" w:header="267" w:footer="3" w:gutter="0"/>
          <w:cols w:space="720"/>
          <w:noEndnote/>
          <w:rtlGutter w:val="0"/>
          <w:docGrid w:linePitch="360"/>
        </w:sectPr>
      </w:pPr>
    </w:p>
    <w:p>
      <w:pPr>
        <w:pStyle w:val="Style49"/>
        <w:keepNext w:val="0"/>
        <w:keepLines w:val="0"/>
        <w:framePr w:w="250" w:h="9960" w:hRule="exact" w:wrap="none" w:hAnchor="page" w:x="244" w:y="265"/>
        <w:widowControl w:val="0"/>
        <w:shd w:val="clear" w:color="auto" w:fill="auto"/>
        <w:tabs>
          <w:tab w:pos="9298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A60DD494-B35A-489C-BB61-7FC986FE2223. Podpisany</w:t>
        <w:tab/>
        <w:t>Strona 7</w:t>
      </w:r>
    </w:p>
    <w:tbl>
      <w:tblPr>
        <w:tblOverlap w:val="never"/>
        <w:jc w:val="left"/>
        <w:tblLayout w:type="fixed"/>
      </w:tblPr>
      <w:tblGrid>
        <w:gridCol w:w="1128"/>
        <w:gridCol w:w="1133"/>
        <w:gridCol w:w="1114"/>
        <w:gridCol w:w="1138"/>
        <w:gridCol w:w="1128"/>
        <w:gridCol w:w="1123"/>
        <w:gridCol w:w="1133"/>
        <w:gridCol w:w="1157"/>
      </w:tblGrid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Wskaźnik spłaty zobowiązań</w:t>
            </w:r>
          </w:p>
        </w:tc>
      </w:tr>
      <w:tr>
        <w:trPr>
          <w:trHeight w:val="353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9053" w:h="6110" w:wrap="none" w:hAnchor="page" w:x="848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10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Relacja określona po</w:t>
              <w:br/>
              <w:t>lewej stronie</w:t>
              <w:br/>
              <w:t>nierówności we</w:t>
              <w:br/>
              <w:t>wzorze, o którym</w:t>
              <w:br/>
              <w:t>mewa w art. 243 ust.</w:t>
            </w:r>
          </w:p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ustawy (po</w:t>
              <w:br/>
              <w:t>uwzględnieniu</w:t>
              <w:br/>
              <w:t>zobowiązań związku</w:t>
              <w:br/>
              <w:t>współtworzonego</w:t>
              <w:br/>
              <w:t>przez jednostkę</w:t>
            </w:r>
          </w:p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samorządu</w:t>
              <w:br/>
              <w:t>terytorialnego oraz</w:t>
              <w:br/>
              <w:t>po uwzględnieniu</w:t>
            </w:r>
          </w:p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ustawowych</w:t>
              <w:br/>
              <w:t>wyłączeń</w:t>
              <w:br/>
              <w:t>przypadających na</w:t>
            </w:r>
          </w:p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dany rok)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343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Relacja określona po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prawej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stronie</w:t>
              <w:br/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nierówności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we wzorze,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którym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mowa w</w:t>
              <w:br/>
              <w:t xml:space="preserve">art. 243 ust. 1 ustawy,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ustalona dla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danego</w:t>
              <w:br/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roku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(wskaźnik jednoroczny)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100" w:after="0" w:line="31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Dopuszczalny limit</w:t>
              <w:br/>
              <w:t>spłaty zobowiązań</w:t>
              <w:br/>
              <w:t>określony po prawej</w:t>
              <w:br/>
              <w:t>stronie nierówności</w:t>
              <w:br/>
              <w:t xml:space="preserve">we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wzorze,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 którym</w:t>
              <w:br/>
              <w:t xml:space="preserve">mowa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art, 243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ustawy, po</w:t>
              <w:br/>
              <w:t>uwzględnieniu</w:t>
              <w:br/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ustawowych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wyłączeń, obliczony</w:t>
              <w:br/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oparciu o plan 3</w:t>
              <w:br/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kwartału roku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poprzedzającego</w:t>
              <w:br/>
              <w:t>pierwszy rok</w:t>
              <w:br/>
              <w:t xml:space="preserve">prognozy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(wskaźnik</w:t>
              <w:br/>
              <w:t xml:space="preserve">ustalony 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oparciu o</w:t>
              <w:br/>
              <w:t>średnią</w:t>
              <w:br/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arytmetyczną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</w:t>
              <w:br/>
              <w:t xml:space="preserve">poprzednich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lat)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100" w:after="0" w:line="31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Dopuszczalny limit</w:t>
              <w:br/>
              <w:t>spłaty zobowiązań</w:t>
              <w:br/>
              <w:t>określony po prawej</w:t>
              <w:br/>
              <w:t>stronie nierówności</w:t>
              <w:br/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we wzorze, 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którym</w:t>
              <w:br/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mowa w art. 243</w:t>
              <w:br/>
              <w:t xml:space="preserve">ustawy,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</w:t>
              <w:br/>
              <w:t>uwzględnieniu</w:t>
              <w:br/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ustawowych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wyłączeń obliczony</w:t>
              <w:br/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oparciu o</w:t>
              <w:br/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wykonanie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roku</w:t>
              <w:br/>
              <w:t>poprzedzającego</w:t>
              <w:br/>
              <w:t>pierwszy rok</w:t>
              <w:br/>
              <w:t>prognozy (wskaźnik</w:t>
              <w:br/>
              <w:t xml:space="preserve">ustalony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oparciu o</w:t>
              <w:br/>
              <w:t>średnią</w:t>
              <w:br/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arytmetycznąz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poprzednich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lal)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80" w:after="0" w:line="312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Informacja o</w:t>
              <w:br/>
              <w:t xml:space="preserve">spełnieniu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wskaźnika</w:t>
              <w:br/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spłaty zobowiązań</w:t>
              <w:br/>
              <w:t xml:space="preserve">określonego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art.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243 ustawy, po</w:t>
              <w:br/>
              <w:t>uwzględnieniu</w:t>
              <w:br/>
              <w:t>zobowiązań związku</w:t>
              <w:br/>
              <w:t>współtworzonego</w:t>
              <w:br/>
              <w:t>przez jednostkę</w:t>
              <w:br/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samorządu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terytorialnego oraz</w:t>
              <w:br/>
              <w:t>po uwzględnieniu</w:t>
              <w:br/>
              <w:t>ustawowych</w:t>
              <w:br/>
              <w:t>wyłączeń.</w:t>
            </w:r>
          </w:p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312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obliczonego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</w:t>
              <w:br/>
              <w:t xml:space="preserve">oparciu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 plan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  <w:br/>
              <w:t>kwartałów roku</w:t>
              <w:br/>
              <w:t>poprzedzającego rok</w:t>
              <w:br/>
              <w:t>budżetowy*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100" w:after="0" w:line="31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Informacja o</w:t>
              <w:br/>
              <w:t>spełnieniu wskaźnika</w:t>
              <w:br/>
              <w:t>spłaty zobowiązań</w:t>
              <w:br/>
              <w:t xml:space="preserve">określonego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art</w:t>
              <w:br/>
              <w:t xml:space="preserve">243 uslawy,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</w:t>
              <w:br/>
              <w:t>uwzględnieniu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zobowiązań związku</w:t>
              <w:br/>
              <w:t>współtworzonego</w:t>
              <w:br/>
              <w:t>przez jednostkę</w:t>
              <w:br/>
              <w:t>samorządu</w:t>
              <w:br/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terytorialnego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oraz</w:t>
              <w:br/>
              <w:t>po uwzględnieniu</w:t>
              <w:br/>
              <w:t>ustawowych</w:t>
              <w:br/>
              <w:t>wyłączeń,</w:t>
              <w:br/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obliczonego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</w:t>
              <w:br/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oparciu 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wykonanie</w:t>
              <w:br/>
              <w:t>roku</w:t>
              <w:br/>
              <w:t>poprzedzającego rok</w:t>
              <w:br/>
              <w:t>budżetowy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11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i®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8,1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8.3.1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841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1,63%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6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17,17%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18,47%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28,29%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28,26%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3.29%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17,26%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17,56%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23,95%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23,92%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3,04%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16.15%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16,44%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18,56%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18,53%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2,83%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16,23%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17,49%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17,49%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2,63%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16,31%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21,32%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21,30%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2,48%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16,42%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19,29%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19,26%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2,31%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16,52%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16,87%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16,85%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9053" w:h="6110" w:wrap="none" w:hAnchor="page" w:x="848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TAK</w:t>
            </w:r>
          </w:p>
        </w:tc>
      </w:tr>
    </w:tbl>
    <w:p>
      <w:pPr>
        <w:framePr w:w="9053" w:h="6110" w:wrap="none" w:hAnchor="page" w:x="848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73" w:right="580" w:bottom="1359" w:left="243" w:header="245" w:footer="3" w:gutter="0"/>
          <w:cols w:space="720"/>
          <w:noEndnote/>
          <w:rtlGutter w:val="0"/>
          <w:docGrid w:linePitch="360"/>
        </w:sectPr>
      </w:pPr>
    </w:p>
    <w:p>
      <w:pPr>
        <w:pStyle w:val="Style49"/>
        <w:keepNext w:val="0"/>
        <w:keepLines w:val="0"/>
        <w:framePr w:w="254" w:h="9950" w:hRule="exact" w:wrap="none" w:hAnchor="page" w:x="252" w:y="217"/>
        <w:widowControl w:val="0"/>
        <w:shd w:val="clear" w:color="auto" w:fill="auto"/>
        <w:tabs>
          <w:tab w:pos="9302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A60DD494-B35A-489C-BB61-7FC986FE2223. Podpisany</w:t>
        <w:tab/>
        <w:t>Strona 8</w:t>
      </w:r>
    </w:p>
    <w:tbl>
      <w:tblPr>
        <w:tblOverlap w:val="never"/>
        <w:jc w:val="left"/>
        <w:tblLayout w:type="fixed"/>
      </w:tblPr>
      <w:tblGrid>
        <w:gridCol w:w="1128"/>
        <w:gridCol w:w="1133"/>
        <w:gridCol w:w="1123"/>
        <w:gridCol w:w="1128"/>
        <w:gridCol w:w="1128"/>
        <w:gridCol w:w="1123"/>
        <w:gridCol w:w="1133"/>
        <w:gridCol w:w="1128"/>
        <w:gridCol w:w="1133"/>
        <w:gridCol w:w="1157"/>
      </w:tblGrid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7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Finansowanie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programów, projektów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lub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zadań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realizowanych z udziałem środków, 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których mewa w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art. 5 ust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pkt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ustawy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14" w:h="6110" w:wrap="none" w:hAnchor="page" w:x="856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Dochody bieżące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programy, projekty</w:t>
              <w:br/>
              <w:t>lub zadania</w:t>
              <w:br/>
              <w:t>finansowane z</w:t>
              <w:br/>
              <w:t>udziałem środków, o</w:t>
              <w:br/>
              <w:t>których mowa w art.</w:t>
            </w:r>
          </w:p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42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ust, 1 pkt 2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  <w:br/>
              <w:t>ustawy*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</w:t>
              <w:br/>
              <w:t>majątkowe na</w:t>
              <w:br/>
              <w:t>programy, projekty</w:t>
              <w:br/>
              <w:t>lub zadania</w:t>
              <w:br/>
              <w:t>finansowane z</w:t>
              <w:br/>
              <w:t>udziałem środków,</w:t>
              <w:br/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których mowa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art.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ust.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pkt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ustawy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bieżące na</w:t>
              <w:br/>
              <w:t xml:space="preserve">programy,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projekty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lub zadania</w:t>
              <w:br/>
              <w:t>finansowane z</w:t>
              <w:br/>
              <w:t xml:space="preserve">udziałem środków,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których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mowa w art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usl.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pkt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i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  <w:br/>
              <w:t>ustawy*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14" w:h="6110" w:wrap="none" w:hAnchor="page" w:x="85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14" w:h="6110" w:wrap="none" w:hAnchor="page" w:x="856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o</w:t>
              <w:br/>
              <w:t>charakterze</w:t>
              <w:br/>
              <w:t>bieżącym na</w:t>
              <w:br/>
              <w:t>realizację programu,</w:t>
              <w:br/>
              <w:t>projektu lub zadania</w:t>
              <w:br/>
              <w:t>finansowanego z</w:t>
              <w:br/>
              <w:t>udziałem środków, o</w:t>
              <w:br/>
              <w:t>których mowa w art.</w:t>
            </w:r>
          </w:p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42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ust. </w:t>
            </w: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pkt 2</w:t>
              <w:br/>
              <w:t>ustawy*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14" w:h="6110" w:wrap="none" w:hAnchor="page" w:x="856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</w:t>
              <w:br/>
              <w:t>majątkowe na</w:t>
              <w:br/>
              <w:t>programy, projekty</w:t>
              <w:br/>
              <w:t>lub zadania</w:t>
              <w:br/>
              <w:t>finansowane z</w:t>
              <w:br/>
              <w:t xml:space="preserve">udziałem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środków,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których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mowa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art 5 ust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pkt 2</w:t>
              <w:br/>
              <w:t>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tym: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14" w:h="6110" w:wrap="none" w:hAnchor="page" w:x="856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Wydatki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bieżące na</w:t>
              <w:br/>
              <w:t>programy, projekty</w:t>
              <w:br/>
              <w:t>lub zadania</w:t>
              <w:br/>
              <w:t>finansowane z</w:t>
              <w:br/>
              <w:t>udziałem środków, o</w:t>
              <w:br/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których mowa w art.</w:t>
            </w:r>
          </w:p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43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usl. 1 pkt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  <w:br/>
              <w:t>ustawy*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297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14" w:h="6110" w:wrap="none" w:hAnchor="page" w:x="85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14" w:h="6110" w:wrap="none" w:hAnchor="page" w:x="85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14" w:h="6110" w:wrap="none" w:hAnchor="page" w:x="85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środki określone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art, 5 ust,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pkt 2</w:t>
              <w:br/>
              <w:t>ustawy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14" w:h="6110" w:wrap="none" w:hAnchor="page" w:x="85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14" w:h="6110" w:wrap="none" w:hAnchor="page" w:x="856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określone w</w:t>
              <w:br/>
              <w:t xml:space="preserve">art 5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ust.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pkt 2</w:t>
              <w:br/>
              <w:t>ustawy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14" w:h="6110" w:wrap="none" w:hAnchor="page" w:x="856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314" w:h="6110" w:wrap="none" w:hAnchor="page" w:x="856" w:y="1"/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finansowane</w:t>
              <w:br/>
              <w:t>środkami</w:t>
              <w:br/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określonymi 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art,</w:t>
              <w:br/>
              <w:t xml:space="preserve">5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ust. 1 pkt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  <w:br/>
              <w:t>ustawy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1314" w:h="6110" w:wrap="none" w:hAnchor="page" w:x="856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 xml:space="preserve">9 </w:t>
            </w: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921.1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9.3.1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9.31.1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480 826,08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480 826,08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395 472,42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1314" w:h="6110" w:wrap="none" w:hAnchor="page" w:x="856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</w:tbl>
    <w:p>
      <w:pPr>
        <w:framePr w:w="11314" w:h="6110" w:wrap="none" w:hAnchor="page" w:x="856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711" w:right="567" w:bottom="1327" w:left="251" w:header="283" w:footer="3" w:gutter="0"/>
          <w:cols w:space="720"/>
          <w:noEndnote/>
          <w:rtlGutter w:val="0"/>
          <w:docGrid w:linePitch="360"/>
        </w:sectPr>
      </w:pPr>
    </w:p>
    <w:p>
      <w:pPr>
        <w:pStyle w:val="Style49"/>
        <w:keepNext w:val="0"/>
        <w:keepLines w:val="0"/>
        <w:framePr w:w="235" w:h="9950" w:hRule="exact" w:wrap="none" w:hAnchor="page" w:x="241" w:y="275"/>
        <w:widowControl w:val="0"/>
        <w:shd w:val="clear" w:color="auto" w:fill="auto"/>
        <w:tabs>
          <w:tab w:pos="9302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A60DD494-B35A-489C-BB61-7FC986FE2223. Podpisany</w:t>
        <w:tab/>
        <w:t>Strona 9</w:t>
      </w:r>
    </w:p>
    <w:tbl>
      <w:tblPr>
        <w:tblOverlap w:val="never"/>
        <w:jc w:val="left"/>
        <w:tblLayout w:type="fixed"/>
      </w:tblPr>
      <w:tblGrid>
        <w:gridCol w:w="1128"/>
        <w:gridCol w:w="1133"/>
        <w:gridCol w:w="1123"/>
        <w:gridCol w:w="1123"/>
        <w:gridCol w:w="1133"/>
        <w:gridCol w:w="1123"/>
        <w:gridCol w:w="1133"/>
        <w:gridCol w:w="1133"/>
        <w:gridCol w:w="1128"/>
        <w:gridCol w:w="1142"/>
        <w:gridCol w:w="1166"/>
      </w:tblGrid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466" w:h="6115" w:wrap="none" w:hAnchor="page" w:x="841" w:y="1"/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Informacje uzupełniające o wybranych kategoriach finansowych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66" w:h="6115" w:wrap="none" w:hAnchor="page" w:x="841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majątkowe</w:t>
              <w:br/>
              <w:t>na programy,</w:t>
              <w:br/>
              <w:t xml:space="preserve">projekty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lub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</w:t>
              <w:br/>
              <w:t xml:space="preserve">finansowane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udziałem środków,</w:t>
              <w:br/>
              <w:t>o których mowa w</w:t>
              <w:br/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art.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ust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pkt 2 i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3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ustawy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objęte</w:t>
              <w:br/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limitem, 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którym</w:t>
              <w:br/>
              <w:t xml:space="preserve">mowa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art 226</w:t>
              <w:br/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usL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3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pkt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ustawy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tego: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bieżące na</w:t>
              <w:br/>
              <w:t>pokrycie ujemnego</w:t>
              <w:br/>
              <w:t>wyniku</w:t>
              <w:br/>
              <w:t>finansowego</w:t>
              <w:br/>
              <w:t>samodzielnego</w:t>
              <w:br/>
              <w:t>publicznego</w:t>
              <w:br/>
              <w:t>zakładu opieki</w:t>
              <w:br/>
              <w:t>zdrowotnej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spłatę</w:t>
              <w:br/>
              <w:t>zobowiązań</w:t>
              <w:br/>
              <w:t>przejmowanych w</w:t>
              <w:br/>
              <w:t>związku z</w:t>
              <w:br/>
              <w:t>likwidacją lub</w:t>
              <w:br/>
              <w:t>przekształceniem</w:t>
              <w:br/>
              <w:t>samodzielnego</w:t>
              <w:br/>
              <w:t>publicznego</w:t>
              <w:br/>
              <w:t>zakładu opieki</w:t>
              <w:br/>
              <w:t>zdrowotnej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zobowiązań</w:t>
              <w:br/>
              <w:t>związku</w:t>
              <w:br/>
              <w:t>współtworzonego</w:t>
              <w:br/>
              <w:t>przez jednostkę</w:t>
              <w:br/>
              <w:t>samorządu</w:t>
              <w:br/>
              <w:t>terytorialnego</w:t>
              <w:br/>
              <w:t>przypadających do</w:t>
              <w:br/>
              <w:t>spłaty w danym raku</w:t>
              <w:br/>
              <w:t>budżetowym,</w:t>
              <w:br/>
              <w:t>podlegająca</w:t>
              <w:br/>
              <w:t>doliczeniu zgodnie z</w:t>
              <w:br/>
              <w:t>art, 244 ustawy*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zobowiązań</w:t>
              <w:br/>
              <w:t>wynikających z</w:t>
              <w:br/>
              <w:t>przejęcia przez</w:t>
              <w:br/>
              <w:t>jednostkę</w:t>
              <w:br/>
              <w:t>samorządu</w:t>
              <w:br/>
              <w:t>terytorialnego</w:t>
              <w:br/>
              <w:t>zobowiązań po</w:t>
              <w:br/>
              <w:t xml:space="preserve">likwidowanych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przekształcanych</w:t>
              <w:br/>
              <w:t>samorządowych</w:t>
              <w:br/>
              <w:t>osobach prawnych</w:t>
            </w:r>
          </w:p>
        </w:tc>
      </w:tr>
      <w:tr>
        <w:trPr>
          <w:trHeight w:val="3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66" w:h="6115" w:wrap="none" w:hAnchor="page" w:x="84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66" w:h="6115" w:wrap="none" w:hAnchor="page" w:x="841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majątkowe</w:t>
              <w:br/>
              <w:t>na programy,</w:t>
              <w:br/>
              <w:t>projekty lub</w:t>
              <w:br/>
              <w:t>zadania</w:t>
              <w:br/>
              <w:t xml:space="preserve">finansowane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udziałem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środków,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których mowa w</w:t>
              <w:br/>
              <w:t xml:space="preserve">art, 5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ust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pkt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  <w:br/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1140" w:line="31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finansowane</w:t>
              <w:br/>
              <w:t>środkami</w:t>
              <w:br/>
              <w:t>określonymi w art.</w:t>
            </w:r>
          </w:p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ust. 1 pkt 2</w:t>
              <w:br/>
              <w:t>ustawy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66" w:h="6115" w:wrap="none" w:hAnchor="page" w:x="841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majątkowe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66" w:h="6115" w:wrap="none" w:hAnchor="page" w:x="84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66" w:h="6115" w:wrap="none" w:hAnchor="page" w:x="84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2466" w:h="6115" w:wrap="none" w:hAnchor="page" w:x="841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2466" w:h="6115" w:wrap="none" w:hAnchor="page" w:x="841" w:y="1"/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framePr w:w="12466" w:h="6115" w:wrap="none" w:hAnchor="page" w:x="84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9.4.1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94,1,1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10,1.1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105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4 198 456,08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888 456,08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3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3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2466" w:h="6115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2466" w:h="6115" w:wrap="none" w:hAnchor="page" w:x="841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79" w:right="582" w:bottom="1353" w:left="240" w:header="251" w:footer="3" w:gutter="0"/>
          <w:pgNumType w:start="9"/>
          <w:cols w:space="720"/>
          <w:noEndnote/>
          <w:rtlGutter w:val="0"/>
          <w:docGrid w:linePitch="360"/>
        </w:sectPr>
      </w:pPr>
    </w:p>
    <w:p>
      <w:pPr>
        <w:pStyle w:val="Style49"/>
        <w:keepNext w:val="0"/>
        <w:keepLines w:val="0"/>
        <w:framePr w:w="235" w:h="9950" w:hRule="exact" w:wrap="none" w:hAnchor="page" w:x="241" w:y="275"/>
        <w:widowControl w:val="0"/>
        <w:shd w:val="clear" w:color="auto" w:fill="auto"/>
        <w:tabs>
          <w:tab w:pos="9206" w:val="left"/>
        </w:tabs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A60DD494-B35A-489C-BB61-7FC986FE2223. Podpisany</w:t>
        <w:tab/>
        <w:t>Strona 10</w:t>
      </w:r>
    </w:p>
    <w:tbl>
      <w:tblPr>
        <w:tblOverlap w:val="never"/>
        <w:jc w:val="left"/>
        <w:tblLayout w:type="fixed"/>
      </w:tblPr>
      <w:tblGrid>
        <w:gridCol w:w="1123"/>
        <w:gridCol w:w="1128"/>
        <w:gridCol w:w="1123"/>
        <w:gridCol w:w="1128"/>
        <w:gridCol w:w="1133"/>
        <w:gridCol w:w="1123"/>
        <w:gridCol w:w="1128"/>
        <w:gridCol w:w="1138"/>
        <w:gridCol w:w="1133"/>
        <w:gridCol w:w="1138"/>
        <w:gridCol w:w="1142"/>
        <w:gridCol w:w="1152"/>
      </w:tblGrid>
      <w:tr>
        <w:trPr>
          <w:trHeight w:val="2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11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Informacje uzupełniające o wybranych kategoriach finansowych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329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Spłaty,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których</w:t>
              <w:br/>
              <w:t xml:space="preserve">mowawpoz.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5.1,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wynikające</w:t>
              <w:br/>
              <w:t xml:space="preserve">wyłącznie z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tytułu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zobowiązań już</w:t>
              <w:br/>
              <w:t xml:space="preserve">zaciągniętych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42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</w:t>
              <w:br/>
              <w:t xml:space="preserve">zmniejszające dług </w:t>
            </w: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  <w:br/>
              <w:t>wzrostuWfSpadku(-)</w:t>
              <w:br/>
              <w:t>kwoty długu</w:t>
              <w:br/>
              <w:t>wynikająca z operacji</w:t>
              <w:br/>
              <w:t>niekasowych (m.in.</w:t>
              <w:br/>
              <w:t>umorzenia, różnice</w:t>
              <w:br/>
              <w:t>kursowe)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Wcześniejsza</w:t>
              <w:br/>
              <w:t>splata zobowiązań,</w:t>
              <w:br/>
              <w:t xml:space="preserve">wyłączona </w:t>
            </w: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limitu</w:t>
              <w:br/>
              <w:t>spłaty zobowiązań,</w:t>
              <w:br/>
              <w:t xml:space="preserve">dokonywana </w:t>
            </w: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formie wydatków</w:t>
              <w:br/>
              <w:t>budżetowych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160" w:after="0" w:line="312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Wykup papierów</w:t>
              <w:br/>
              <w:t>wartościowych,</w:t>
              <w:br/>
              <w:t>spłaty rat kredytów i</w:t>
              <w:br/>
              <w:t>pożyczek wraz z</w:t>
              <w:br/>
              <w:t>należnymi odsetkami</w:t>
              <w:br/>
              <w:t>i dyskontem,</w:t>
              <w:br/>
              <w:t>odpowiednio</w:t>
              <w:br/>
              <w:t>emitowanych lub</w:t>
              <w:br/>
              <w:t>zaciągniętych do</w:t>
              <w:br/>
              <w:t>równowartości kwoty</w:t>
              <w:br/>
              <w:t>ubytku w</w:t>
              <w:br/>
              <w:t>wykonanych</w:t>
              <w:br/>
              <w:t>dochodach jednostki</w:t>
              <w:br/>
              <w:t>samorządu</w:t>
              <w:br/>
              <w:t>terytorialnego</w:t>
              <w:br/>
              <w:t>będącego skutkiem</w:t>
              <w:br/>
              <w:t>wystąpienia</w:t>
              <w:br/>
              <w:t xml:space="preserve">CCMD-19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331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bieżące</w:t>
              <w:br/>
              <w:t>podlegające</w:t>
              <w:br/>
              <w:t>ustawowemu</w:t>
              <w:br/>
              <w:t>wyłączeniu z limitu</w:t>
              <w:br/>
              <w:t>spłaty zobowiązań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9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)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splata zobowiązań</w:t>
              <w:br/>
              <w:t>wymagalnych z lat</w:t>
              <w:br/>
              <w:t>poprzednich, innych</w:t>
              <w:br/>
              <w:t>niżwpoz. 10.7.3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348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splata zobowiązań</w:t>
              <w:br/>
              <w:t>zaliczanych do tytułu</w:t>
              <w:br/>
              <w:t xml:space="preserve">dłużnego-kredyt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pożyczka </w:t>
            </w:r>
            <w:r>
              <w:rPr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wypłaty z tytułu</w:t>
              <w:br/>
              <w:t>wymagalnych</w:t>
              <w:br/>
              <w:t xml:space="preserve">poręczeń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gwarancji</w:t>
            </w:r>
          </w:p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35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zobowiązań</w:t>
              <w:br/>
              <w:t>zaciągniętych po</w:t>
              <w:br/>
              <w:t xml:space="preserve">dniu </w:t>
            </w: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stycznia 2019</w:t>
              <w:br/>
              <w:t>r*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tym-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</w:tr>
      <w:tr>
        <w:trPr>
          <w:trHeight w:val="26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36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dokonywana w</w:t>
              <w:br/>
              <w:t>formie wydatku</w:t>
              <w:br/>
              <w:t xml:space="preserve">bieżącego </w:t>
            </w: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x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>
              <w:framePr w:w="13589" w:h="6125" w:hSpace="120" w:vSpace="293" w:wrap="none" w:hAnchor="page" w:x="841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3589" w:h="6125" w:hSpace="120" w:vSpace="293" w:wrap="none" w:hAnchor="page" w:x="841" w:y="1"/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107.1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107.2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107.21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1072.1,1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107.3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10.9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707070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10.11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400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400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400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color w:val="323232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400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400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9"/>
                <w:szCs w:val="9"/>
              </w:rPr>
            </w:pPr>
            <w:r>
              <w:rPr>
                <w:b/>
                <w:bCs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400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500"/>
              <w:jc w:val="both"/>
              <w:rPr>
                <w:sz w:val="9"/>
                <w:szCs w:val="9"/>
              </w:rPr>
            </w:pPr>
            <w:r>
              <w:rPr>
                <w:b/>
                <w:bCs/>
                <w:color w:val="5D5D5D"/>
                <w:spacing w:val="0"/>
                <w:w w:val="100"/>
                <w:position w:val="0"/>
                <w:sz w:val="9"/>
                <w:szCs w:val="9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3589" w:h="6125" w:hSpace="120" w:vSpace="293" w:wrap="none" w:hAnchor="page" w:x="84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framePr w:w="13589" w:h="6125" w:hSpace="120" w:vSpace="293" w:wrap="none" w:hAnchor="page" w:x="841" w:y="1"/>
        <w:widowControl w:val="0"/>
        <w:spacing w:line="1" w:lineRule="exact"/>
      </w:pPr>
    </w:p>
    <w:p>
      <w:pPr>
        <w:pStyle w:val="Style44"/>
        <w:keepNext w:val="0"/>
        <w:keepLines w:val="0"/>
        <w:framePr w:w="13699" w:h="326" w:wrap="none" w:hAnchor="page" w:x="851" w:y="6092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pozycji należy </w:t>
      </w:r>
      <w:r>
        <w:rPr>
          <w:color w:val="70707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ująć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kwoty wydatków bieżących, </w:t>
      </w:r>
      <w:r>
        <w:rPr>
          <w:color w:val="70707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które zosłają pomniejszone wydatki bieżące budżetu przy wyliczaniu </w:t>
      </w:r>
      <w:r>
        <w:rPr>
          <w:color w:val="70707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limitu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spłaty zobowiązań określonego po prawej stronie </w:t>
      </w:r>
      <w:r>
        <w:rPr>
          <w:color w:val="70707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nierówności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we wzorze, o którym mowa wart 243 ustawy, na podstawie odrębnych ustaw, bez wydatków bieżących </w:t>
      </w:r>
      <w:r>
        <w:rPr>
          <w:color w:val="70707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obsługę</w:t>
        <w:br/>
        <w:t xml:space="preserve">długu </w:t>
      </w:r>
      <w:r>
        <w:rPr>
          <w:color w:val="1D1D1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szczególności należy ująć wydatki poniesione w celu realizacji zadań związanych z przeciwdziałaniem COVID-19</w:t>
      </w:r>
    </w:p>
    <w:p>
      <w:pPr>
        <w:pStyle w:val="Style31"/>
        <w:keepNext w:val="0"/>
        <w:keepLines w:val="0"/>
        <w:framePr w:w="13944" w:h="610" w:wrap="none" w:hAnchor="page" w:x="846" w:y="643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Informacje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zawarte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tej części wieloletniej prognozy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finansowej,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tym </w:t>
      </w:r>
      <w:r>
        <w:rPr>
          <w:color w:val="70707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spełnieniu relacji określonej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art. 243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ustawy zostaną automatycznie wygenerowane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przez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aplikację wskazaną przez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Ministra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Finansów, </w:t>
      </w:r>
      <w:r>
        <w:rPr>
          <w:color w:val="70707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której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mowa 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§ </w:t>
      </w:r>
      <w:r>
        <w:rPr>
          <w:color w:val="1D1D1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4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ust.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podstawie danych historycznych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>oraz prognozowanych przez</w:t>
        <w:br/>
        <w:t xml:space="preserve">jednostkę samorządu terytorialnego Automatyczne wyliczenia danych na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podstawie wartości historycznych i prognozowanych przez jednostkę samorządu terytorialnego dotyczą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szczególności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także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pozycji 8.3 - 8.3.1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pozycji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sekcji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>12</w:t>
      </w:r>
    </w:p>
    <w:p>
      <w:pPr>
        <w:pStyle w:val="Style31"/>
        <w:keepNext w:val="0"/>
        <w:keepLines w:val="0"/>
        <w:framePr w:w="13944" w:h="610" w:wrap="none" w:hAnchor="page" w:x="846" w:y="643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1D1D1D"/>
          <w:spacing w:val="0"/>
          <w:w w:val="100"/>
          <w:position w:val="0"/>
          <w:shd w:val="clear" w:color="auto" w:fill="auto"/>
          <w:vertAlign w:val="superscript"/>
          <w:lang w:val="pl-PL" w:eastAsia="pl-PL" w:bidi="pl-PL"/>
        </w:rPr>
        <w:t>x</w:t>
      </w:r>
      <w:r>
        <w:rPr>
          <w:color w:val="1D1D1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-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pozycje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oznaczone symbolem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X sporządza się na okres prognozy kwoty długu,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zgodnie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art 227 ust. </w:t>
      </w:r>
      <w:r>
        <w:rPr>
          <w:color w:val="1D1D1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ustawy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Okres </w:t>
      </w:r>
      <w:r>
        <w:rPr>
          <w:color w:val="70707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ten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nie podlega wydłużeniu w sytuacji planowania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wydatków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tytułu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niewymagalnych poręczeń </w:t>
      </w:r>
      <w:r>
        <w:rPr>
          <w:color w:val="1D1D1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gwarancji </w:t>
      </w:r>
      <w:r>
        <w:rPr>
          <w:color w:val="1D1D1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przypadku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planowania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wydatków </w:t>
      </w:r>
      <w:r>
        <w:rPr>
          <w:color w:val="1D1D1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tytułu niewymagalnych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poręczeń </w:t>
      </w:r>
      <w:r>
        <w:rPr>
          <w:color w:val="70707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>gwarancji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okresie dłuższym niż Okres, na </w:t>
      </w:r>
      <w:r>
        <w:rPr>
          <w:color w:val="1D1D1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który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zaciągnięto oraz planuje się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zaciągnąć zobowiązania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dłużne, informację o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wydatkach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tytułu niewymagalnych poręczeń </w:t>
      </w:r>
      <w:r>
        <w:rPr>
          <w:color w:val="70707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gwarancji, wykraczających poza wspomniany okres, należy zamieścić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objaśnieniach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wieloletniej prognozy finansowej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77" w:right="577" w:bottom="1355" w:left="240" w:header="249" w:footer="3" w:gutter="0"/>
          <w:pgNumType w:start="11"/>
          <w:cols w:space="720"/>
          <w:noEndnote/>
          <w:rtlGutter w:val="0"/>
          <w:docGrid w:linePitch="360"/>
        </w:sectPr>
      </w:pPr>
    </w:p>
    <w:p>
      <w:pPr>
        <w:pStyle w:val="Style49"/>
        <w:keepNext w:val="0"/>
        <w:keepLines w:val="0"/>
        <w:framePr w:w="254" w:h="9936" w:hRule="exact" w:wrap="none" w:hAnchor="page" w:x="248" w:y="198"/>
        <w:widowControl w:val="0"/>
        <w:shd w:val="clear" w:color="auto" w:fill="auto"/>
        <w:tabs>
          <w:tab w:pos="9211" w:val="left"/>
        </w:tabs>
        <w:bidi w:val="0"/>
        <w:spacing w:before="0" w:after="0" w:line="240" w:lineRule="auto"/>
        <w:ind w:left="0" w:right="0" w:firstLine="0"/>
        <w:jc w:val="both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A60DD494-B35A-489C-BB61-7FC986FE2223. Podpisany</w:t>
        <w:tab/>
        <w:t>Strona 11</w:t>
      </w:r>
    </w:p>
    <w:p>
      <w:pPr>
        <w:pStyle w:val="Style61"/>
        <w:keepNext/>
        <w:keepLines/>
        <w:framePr w:w="3427" w:h="312" w:wrap="none" w:hAnchor="page" w:x="2514" w:y="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Wykaz przedsięwzięć do WPF</w:t>
      </w:r>
      <w:bookmarkEnd w:id="2"/>
    </w:p>
    <w:p>
      <w:pPr>
        <w:pStyle w:val="Style63"/>
        <w:keepNext w:val="0"/>
        <w:keepLines w:val="0"/>
        <w:framePr w:w="4622" w:h="202" w:wrap="none" w:hAnchor="page" w:x="1434" w:y="5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Załącznik Nr 2 uchwały Nr </w:t>
      </w:r>
      <w:r>
        <w:rPr>
          <w:color w:val="49494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...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Rady Miejskiej Gminy Osieczna z dnia </w:t>
      </w:r>
      <w:r>
        <w:rPr>
          <w:color w:val="494949"/>
          <w:spacing w:val="0"/>
          <w:w w:val="100"/>
          <w:position w:val="0"/>
          <w:shd w:val="clear" w:color="auto" w:fill="auto"/>
          <w:lang w:val="pl-PL" w:eastAsia="pl-PL" w:bidi="pl-PL"/>
        </w:rPr>
        <w:t>...</w:t>
      </w:r>
    </w:p>
    <w:p>
      <w:pPr>
        <w:pStyle w:val="Style63"/>
        <w:keepNext w:val="0"/>
        <w:keepLines w:val="0"/>
        <w:framePr w:w="2410" w:h="197" w:wrap="none" w:hAnchor="page" w:x="1384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Dokument podpisany elektronicznie</w:t>
      </w:r>
    </w:p>
    <w:tbl>
      <w:tblPr>
        <w:tblOverlap w:val="never"/>
        <w:jc w:val="left"/>
        <w:tblLayout w:type="fixed"/>
      </w:tblPr>
      <w:tblGrid>
        <w:gridCol w:w="701"/>
        <w:gridCol w:w="4627"/>
        <w:gridCol w:w="1685"/>
        <w:gridCol w:w="706"/>
        <w:gridCol w:w="710"/>
        <w:gridCol w:w="1138"/>
        <w:gridCol w:w="1133"/>
        <w:gridCol w:w="1138"/>
        <w:gridCol w:w="1138"/>
        <w:gridCol w:w="1133"/>
        <w:gridCol w:w="1171"/>
      </w:tblGrid>
      <w:tr>
        <w:trPr>
          <w:trHeight w:val="58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Nazwa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cel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Jednostka</w:t>
              <w:br/>
              <w:t>odpowiedzialna lub</w:t>
              <w:br/>
              <w:t>koordynująca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 realizacji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Łączne nakłady</w:t>
              <w:br/>
              <w:t>finansowe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 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220" w:firstLine="0"/>
              <w:jc w:val="righ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 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Limit </w:t>
            </w: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200" w:firstLine="0"/>
              <w:jc w:val="righ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 2025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</w:t>
              <w:br/>
              <w:t>zobowiązań</w:t>
            </w:r>
          </w:p>
        </w:tc>
      </w:tr>
      <w:tr>
        <w:trPr>
          <w:trHeight w:val="57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78" w:h="8755" w:vSpace="202" w:wrap="none" w:hAnchor="page" w:x="704" w:y="11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78" w:h="8755" w:vSpace="202" w:wrap="none" w:hAnchor="page" w:x="704" w:y="11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78" w:h="8755" w:vSpace="202" w:wrap="none" w:hAnchor="page" w:x="704" w:y="1177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78" w:h="8755" w:vSpace="202" w:wrap="none" w:hAnchor="page" w:x="704" w:y="11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78" w:h="8755" w:vSpace="202" w:wrap="none" w:hAnchor="page" w:x="704" w:y="11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78" w:h="8755" w:vSpace="202" w:wrap="none" w:hAnchor="page" w:x="704" w:y="11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78" w:h="8755" w:vSpace="202" w:wrap="none" w:hAnchor="page" w:x="704" w:y="1177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78" w:h="8755" w:vSpace="202" w:wrap="none" w:hAnchor="page" w:x="704" w:y="1177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5278" w:h="8755" w:vSpace="202" w:wrap="none" w:hAnchor="page" w:x="704" w:y="1177"/>
            </w:pP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Wydatki na przedsięwzięcia-ogółem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(1.1+1</w:t>
            </w: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.2+1.3)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28 149 039,87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198 456,08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16 870 640,91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1,a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2 772 401.62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888 456.08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993 684.75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1.b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wydatki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25 </w:t>
            </w: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376 638.25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15 876 956,16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C3C3C3"/>
            <w:vAlign w:val="bottom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programy, projekty lub zadania związane z programami realizowanymi z udziałem środków, o których mowa</w:t>
              <w:br/>
              <w:t xml:space="preserve">w art.5 ust.1 pkt 2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ustawy z dnia 27 sierpnia 2009 r. o finansach publicznych (Dz.U.Nr 157, poz.1240,z póżn.zm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), </w:t>
            </w: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</w:t>
              <w:br/>
              <w:t>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</w:t>
            </w: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473 971,03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480 626,08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719 330,94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1473 971,03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480 626.08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719 330,94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Utworzenie miejsc opieki nad dziećmi do lat 3 w Gminie Osieczna -</w:t>
              <w:br/>
              <w:t>Finansowanie bieżącego funkcjonowania nowo powstałych żłobków w</w:t>
              <w:br/>
              <w:t>Osiecznej i Kąkolewie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1 473 971,03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480 826,08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719 330,94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wydatki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o.oo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programy, projekty lub zadania związane z umowami partnerstwa publiczno-prywatnego, 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0 00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 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122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wydatki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programy, projekty lub zadania pozostałe (inne niż wymienione w pkt 1.1 i 1.2),z tego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26 675 068.84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3 717 630,00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4 770 000,00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16 151 309,97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1.3.1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wydatki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1 298 430.59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407 630,00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274 353,81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Rehabilitacja mieszkańców Gminy Osieczna na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lata </w:t>
            </w: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2021-2023 -</w:t>
              <w:br/>
              <w:t>ahamowanie lub ograniczenie skutków procesów chorobowych dot.</w:t>
              <w:br/>
              <w:t>schorzeń układu kostno-stawowego, mięśniowego i tkanki łącznej</w:t>
              <w:br/>
              <w:t>wśród mieszkańców Gminy Osieczna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120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Dzierżawa gruntów od Nadleśnictwa - Zawarcie umowy dzierżawy</w:t>
              <w:br/>
              <w:t>gruntów w celu zapewnienia ciągłości działania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318.94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2 076,03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Dowozy uczniów do szkół w latach 2019-2022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Zapewnienie uczniom</w:t>
              <w:br/>
              <w:t>z terenu Gminy bezpiecznych warunków dowozu do szkół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774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135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43 927,78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Dowozy uczniów do szkół specjalnych w latach 2021-2022 -</w:t>
            </w:r>
          </w:p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Zapewnienie uczniom z terenu Gminy bezpiecznych warunków dowozu</w:t>
              <w:br/>
              <w:t>do szkół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180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58 350,00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1.3 1 5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Zmiany planów miejscowych na terenie Gminy Osieczna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■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Efektywne</w:t>
              <w:br/>
              <w:t>wykorzystanie przestrzeni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30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D7D7D7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 wydatki majątkowe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7D7D7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25 376 638,25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C3C3C3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7D7D7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15 876 956,16</w:t>
            </w:r>
          </w:p>
        </w:tc>
      </w:tr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.3.2.1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Program budowy ścieżek pieszo-rowerowych na terenie Gminy -</w:t>
              <w:br/>
              <w:t>Poprawa atrakcyjności turystycznej regionu poprzez budowę</w:t>
              <w:br/>
              <w:t>bezpiecznego systemu ścieżekpieszo-rowerowych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URZĄD MIASTA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235 866.26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100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000.00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.3.2.2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Rewitalizacja centrum Osiecznej - Ożywienie przestrzenne oraz</w:t>
              <w:br/>
              <w:t>społeczno-gospodarcze centrum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URZĄD MIASTA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5 255 729,29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109 536,16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ujęcia wody na terenie Gminy Osieczna - Uporządkowanie</w:t>
              <w:br/>
              <w:t>gospodarki wodociągowej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both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2 773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615,40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Budowa oraz modernizacja oświetlenia ulicznego na terenie Gminy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  <w:br/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Obniżenie kosztów zuzycia energii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2 600 000.00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400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78" w:h="8755" w:vSpace="202" w:wrap="none" w:hAnchor="page" w:x="704" w:y="117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1 025 302,73</w:t>
            </w:r>
          </w:p>
        </w:tc>
      </w:tr>
    </w:tbl>
    <w:p>
      <w:pPr>
        <w:framePr w:w="15278" w:h="8755" w:vSpace="202" w:wrap="none" w:hAnchor="page" w:x="704" w:y="1177"/>
        <w:widowControl w:val="0"/>
        <w:spacing w:line="1" w:lineRule="exact"/>
      </w:pPr>
    </w:p>
    <w:p>
      <w:pPr>
        <w:pStyle w:val="Style44"/>
        <w:keepNext w:val="0"/>
        <w:keepLines w:val="0"/>
        <w:framePr w:w="518" w:h="154" w:wrap="none" w:hAnchor="page" w:x="9474" w:y="9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kwoty w zł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2" w:line="1" w:lineRule="exact"/>
      </w:pPr>
    </w:p>
    <w:p>
      <w:pPr>
        <w:widowControl w:val="0"/>
        <w:spacing w:line="1" w:lineRule="exact"/>
        <w:sectPr>
          <w:footerReference w:type="default" r:id="rId17"/>
          <w:footnotePr>
            <w:pos w:val="pageBottom"/>
            <w:numFmt w:val="decimal"/>
            <w:numRestart w:val="continuous"/>
          </w:footnotePr>
          <w:pgSz w:w="16840" w:h="11900" w:orient="landscape"/>
          <w:pgMar w:top="731" w:right="565" w:bottom="1013" w:left="247" w:header="303" w:footer="3" w:gutter="0"/>
          <w:cols w:space="720"/>
          <w:noEndnote/>
          <w:rtlGutter w:val="0"/>
          <w:docGrid w:linePitch="360"/>
        </w:sectPr>
      </w:pPr>
    </w:p>
    <w:p>
      <w:pPr>
        <w:pStyle w:val="Style49"/>
        <w:keepNext w:val="0"/>
        <w:keepLines w:val="0"/>
        <w:framePr w:w="259" w:h="4608" w:hRule="exact" w:wrap="none" w:hAnchor="page" w:x="255" w:y="3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Id: A60DD494-B35A-489C-BB61-7FC986FE2223. Podpisany</w:t>
      </w:r>
    </w:p>
    <w:tbl>
      <w:tblPr>
        <w:tblOverlap w:val="never"/>
        <w:jc w:val="left"/>
        <w:tblLayout w:type="fixed"/>
      </w:tblPr>
      <w:tblGrid>
        <w:gridCol w:w="720"/>
        <w:gridCol w:w="4627"/>
        <w:gridCol w:w="1694"/>
        <w:gridCol w:w="706"/>
        <w:gridCol w:w="710"/>
        <w:gridCol w:w="1133"/>
        <w:gridCol w:w="1142"/>
        <w:gridCol w:w="1133"/>
        <w:gridCol w:w="1147"/>
        <w:gridCol w:w="1128"/>
        <w:gridCol w:w="1157"/>
      </w:tblGrid>
      <w:tr>
        <w:trPr>
          <w:trHeight w:val="58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Nazwa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cel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Jednostka</w:t>
              <w:br/>
              <w:t xml:space="preserve">odpowiedzialna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lub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koordynująca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Okres realizacji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Łączne nakłady</w:t>
              <w:br/>
              <w:t>finansowe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 2022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 2023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 2024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Limit </w:t>
            </w: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Limit</w:t>
              <w:br/>
              <w:t>zobowiązań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98" w:h="3029" w:wrap="none" w:hAnchor="page" w:x="6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98" w:h="3029" w:wrap="none" w:hAnchor="page" w:x="6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98" w:h="3029" w:wrap="none" w:hAnchor="page" w:x="692" w:y="1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98" w:h="3029" w:wrap="none" w:hAnchor="page" w:x="6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98" w:h="3029" w:wrap="none" w:hAnchor="page" w:x="6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98" w:h="3029" w:wrap="none" w:hAnchor="page" w:x="6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98" w:h="3029" w:wrap="none" w:hAnchor="page" w:x="692" w:y="1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5298" w:h="3029" w:wrap="none" w:hAnchor="page" w:x="692" w:y="1"/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framePr w:w="15298" w:h="3029" w:wrap="none" w:hAnchor="page" w:x="692" w:y="1"/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sieci wodno-kanalizacyjnej na terenie Gminy -</w:t>
              <w:br/>
              <w:t>Uporządkowanie gospodarki ściekowej na terenie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9 700 </w:t>
            </w: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9 </w:t>
            </w: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607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964,50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ciągów komunikacyjnych na terenie Letniska w Osiecznej</w:t>
              <w:br/>
              <w:t>- Poprawa infrastruktury turystycznej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248 032,00</w:t>
            </w:r>
          </w:p>
        </w:tc>
      </w:tr>
      <w:tr>
        <w:trPr>
          <w:trHeight w:val="54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sieci kanalizacji sanitarnej w miejscowości Łoniewo i Osieczna</w:t>
              <w:br/>
              <w:t>(Stanislawówka) - Uporządkowanie gospodarki ściekowej na terenie</w:t>
              <w:br/>
              <w:t>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</w:pPr>
            <w:r>
              <w:rPr>
                <w:color w:val="1D1D1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MIASTA 1</w:t>
              <w:br/>
              <w:t>GMINY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275 042.70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965 541,37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1.3.2.8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Opracowanie programów dla realizacji zadań w zakresie gospodarki</w:t>
              <w:br/>
              <w:t>ścekowej na terenie Gminy Osieczna - Uporządkowanie gospodarki</w:t>
              <w:br/>
              <w:t>ściekowej na terenie Gminy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 GMINY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</w:pPr>
            <w:r>
              <w:rPr>
                <w:color w:val="70707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5D5D5D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framePr w:w="15298" w:h="3029" w:wrap="none" w:hAnchor="page" w:x="692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23232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46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964,00</w:t>
            </w:r>
          </w:p>
        </w:tc>
      </w:tr>
    </w:tbl>
    <w:p>
      <w:pPr>
        <w:framePr w:w="15298" w:h="3029" w:wrap="none" w:hAnchor="page" w:x="692" w:y="1"/>
        <w:widowControl w:val="0"/>
        <w:spacing w:line="1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7" w:line="1" w:lineRule="exact"/>
      </w:pPr>
    </w:p>
    <w:p>
      <w:pPr>
        <w:widowControl w:val="0"/>
        <w:spacing w:line="1" w:lineRule="exact"/>
        <w:sectPr>
          <w:footerReference w:type="default" r:id="rId18"/>
          <w:footnotePr>
            <w:pos w:val="pageBottom"/>
            <w:numFmt w:val="decimal"/>
            <w:numRestart w:val="continuous"/>
          </w:footnotePr>
          <w:pgSz w:w="16840" w:h="11900" w:orient="landscape"/>
          <w:pgMar w:top="576" w:right="573" w:bottom="1020" w:left="254" w:header="148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Objaśnienia</w:t>
        <w:br/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przy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jętych wartości w Wieloletniej Prognozie Finansow ej</w:t>
        <w:br/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Gminy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Osieczna na lata 2022-2028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Uchwałę w sprawie Wieloletniej Prognozy Finansowej Gminy Osieczna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lata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2022-2028</w:t>
        <w:br/>
        <w:t xml:space="preserve">opracowano w oparciu o sprawozdania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wykonania budżetu za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lata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poprzednie, założenia</w:t>
        <w:br/>
        <w:t>makroekonomiczne zawarte w wytycznych Ministra Finansów, jak również informacje</w:t>
        <w:br/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przewidywanym wykonaniu budżetu w roku 2021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kwotach przyjętych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uchwały</w:t>
        <w:br/>
        <w:t>budżetowej na 2022 rok. Wieloletnią Prognozę Finansową sporządzono do roku 2028, gdyż do</w:t>
        <w:br/>
        <w:t>tego roku planowane są spłaty rat zobowiązania Gminy z tytułu zaciągniętej pożyczki</w:t>
        <w:br/>
        <w:t xml:space="preserve">w Wojewódzkim Funduszu Gospodarki Wodnej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Ochrony Środowiska w Poznaniu oraz</w:t>
        <w:br/>
        <w:t>planowanych do zaciągnięcia w roku 2022 dodatkowych pożyczek lub kredytów.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Zgodnie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 wytycznymi dotyczącymi stosowania jednolitych wskaźników</w:t>
        <w:br/>
        <w:t>makroekonomicznych (aktualizacja sierpień 2021 r.) na lata 2022-2028 objęte Wieloletnią</w:t>
        <w:br/>
        <w:t>Prognozą Finansową przyjęto: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54" w:val="left"/>
        </w:tabs>
        <w:bidi w:val="0"/>
        <w:spacing w:before="0" w:after="0" w:line="264" w:lineRule="auto"/>
        <w:ind w:left="74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PKB dynamika realna: rok 2023 </w:t>
      </w:r>
      <w:r>
        <w:rPr>
          <w:color w:val="70707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103,7%, lata 2024-2026 </w:t>
      </w:r>
      <w:r>
        <w:rPr>
          <w:color w:val="70707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103,5%. rok 2027 -</w:t>
        <w:br/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103,4%,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rok 2028- 103,3%,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54" w:val="left"/>
        </w:tabs>
        <w:bidi w:val="0"/>
        <w:spacing w:before="0" w:line="264" w:lineRule="auto"/>
        <w:ind w:left="74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CPI dynamika średnioroczna: rok 2023 </w:t>
      </w:r>
      <w:r>
        <w:rPr>
          <w:color w:val="70707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103,0%, rok </w:t>
      </w:r>
      <w:r>
        <w:rPr>
          <w:color w:val="70707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2024 </w:t>
      </w:r>
      <w:r>
        <w:rPr>
          <w:color w:val="70707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102,7%. lata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2025 </w:t>
      </w:r>
      <w:r>
        <w:rPr>
          <w:color w:val="707070"/>
          <w:spacing w:val="0"/>
          <w:w w:val="100"/>
          <w:position w:val="0"/>
          <w:shd w:val="clear" w:color="auto" w:fill="auto"/>
          <w:lang w:val="pl-PL" w:eastAsia="pl-PL" w:bidi="pl-PL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2028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>- 102,5%.</w:t>
      </w:r>
    </w:p>
    <w:p>
      <w:pPr>
        <w:pStyle w:val="Style10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341" w:val="left"/>
        </w:tabs>
        <w:bidi w:val="0"/>
        <w:spacing w:before="0" w:line="264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 xml:space="preserve">Załącznik Nr </w:t>
      </w:r>
      <w:r>
        <w:rPr>
          <w:color w:val="1D1D1D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 xml:space="preserve">1 -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Wieloletnia Prognoza Finansowa</w:t>
      </w:r>
      <w:bookmarkEnd w:id="4"/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6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Dochody i wydatki </w:t>
      </w:r>
      <w:r>
        <w:rPr>
          <w:color w:val="1D1D1D"/>
          <w:spacing w:val="0"/>
          <w:w w:val="100"/>
          <w:position w:val="0"/>
          <w:shd w:val="clear" w:color="auto" w:fill="auto"/>
          <w:lang w:val="pl-PL" w:eastAsia="pl-PL" w:bidi="pl-PL"/>
        </w:rPr>
        <w:t>budżetu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Konstruując Wieloletnią Prognozę Finansową przyjęto zasadę ostrożnego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realnego</w:t>
        <w:br/>
        <w:t xml:space="preserve">planowania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dochodów,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zgodnie z możliwością ich wykonania, uwzględniając wykonanie</w:t>
        <w:br/>
        <w:t xml:space="preserve">budżetu w latach 2019-2020 oraz plan budżetu na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III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kwartał 2021 roku. W kolumnie</w:t>
        <w:br/>
        <w:t xml:space="preserve">wykonanie za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2021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rok uwzględniono dane wynikające z aktualnego na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31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października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>2021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roku planu budżetu.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Planowane dochody na rok 2022 szczegółowo omówiono w projekcie uchwały budżetowej,</w:t>
        <w:br/>
        <w:t>dlatego też w objaśnieniach odniesiono się do lat następnych. Dochody na lata 2023-2028</w:t>
        <w:br/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oszacowano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następujący sposób: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54" w:val="left"/>
        </w:tabs>
        <w:bidi w:val="0"/>
        <w:spacing w:before="0" w:after="0" w:line="266" w:lineRule="auto"/>
        <w:ind w:left="0" w:right="0" w:firstLine="38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dochody podatkowe zwiększono o wskaźnik inflacji,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54" w:val="left"/>
        </w:tabs>
        <w:bidi w:val="0"/>
        <w:spacing w:before="0" w:after="0" w:line="266" w:lineRule="auto"/>
        <w:ind w:left="74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dochody z tytułu udziałów w podatku dochodowym od osób fizycznych zaplanowano</w:t>
        <w:br/>
        <w:t>w oparciu o wskaźnik PKB.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54" w:val="left"/>
        </w:tabs>
        <w:bidi w:val="0"/>
        <w:spacing w:before="0" w:after="0" w:line="266" w:lineRule="auto"/>
        <w:ind w:left="74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dla dochodów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tytułu udziałów w podatku dochodowym od osób prawnych</w:t>
        <w:br/>
        <w:t xml:space="preserve">zaplanowano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latach objętych prognozą wzrost o wskaźnik PKB,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54" w:val="left"/>
        </w:tabs>
        <w:bidi w:val="0"/>
        <w:spacing w:before="0" w:after="0" w:line="266" w:lineRule="auto"/>
        <w:ind w:left="74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dochody z tytułu subwencji oświatowej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wyrównawczej powiększono odpowiednio</w:t>
        <w:br/>
        <w:t>o wskaźnik inflacji,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54" w:val="left"/>
        </w:tabs>
        <w:bidi w:val="0"/>
        <w:spacing w:before="0" w:after="0" w:line="266" w:lineRule="auto"/>
        <w:ind w:left="0" w:right="0" w:firstLine="38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dochody bieżące ze środków' unijnych, przyjęto zgodnie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zawartymi umowami,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54" w:val="left"/>
        </w:tabs>
        <w:bidi w:val="0"/>
        <w:spacing w:before="0" w:after="0" w:line="259" w:lineRule="auto"/>
        <w:ind w:left="0" w:right="0" w:firstLine="38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dotacje celowe z budżetu państwa powiększono o wskaźnik inflacji,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54" w:val="left"/>
        </w:tabs>
        <w:bidi w:val="0"/>
        <w:spacing w:before="0" w:after="0" w:line="259" w:lineRule="auto"/>
        <w:ind w:left="0" w:right="0" w:firstLine="38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pozostałe dochody bieżące zaplanowano według przewidywanego wykonania.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54" w:val="left"/>
        </w:tabs>
        <w:bidi w:val="0"/>
        <w:spacing w:before="0" w:line="259" w:lineRule="auto"/>
        <w:ind w:left="74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wpływy ze sprzedaży majątku założono na lata objęte prognozą w stałej kwocie</w:t>
        <w:br/>
        <w:t xml:space="preserve">po 100.000.00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zł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na podstawie zasobów Gminy, które będą możliwe do sprzedaży</w:t>
        <w:br/>
        <w:t>(wg Informacji o stanie mienia nadzień 31 grudnia 2020 r.). W roku 2022, zgodnie</w:t>
        <w:br/>
        <w:t>z uzasadnieniem do projektu uchwały budżetowej, planowane dochody ze sprzedaży</w:t>
        <w:br/>
        <w:t xml:space="preserve">mienia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wysokości 415.000.00 zł obejmuje sprzedaż nieruchomości zabudowanej</w:t>
        <w:br/>
        <w:t>budynkiem funkcjonującym jako przedszkole i budynkiem gospodarczym w Kątach.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0"/>
          <w:szCs w:val="20"/>
        </w:rPr>
      </w:pPr>
      <w:r>
        <w:rPr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70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sprzedaż lokalu mieszkalnego w Osiecznej oraz raty z tytułu sprzedaży gruntów oraz</w:t>
        <w:br/>
        <w:t xml:space="preserve">mieszkań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lokali. Jeżeli sytuacja finansowa budżetu i płynność pozwalają na bieżące</w:t>
        <w:br/>
        <w:t>realizowanie zobowiązań i nie ma zagrożenia realizowanych wydatków. Gmina nie</w:t>
        <w:br/>
        <w:t>wysprzedaje majątku, mając na uwadze, że majątek raz sprzedany już w latach</w:t>
        <w:br/>
        <w:t>następnych nic przyniesie dochodu. Każdego roku do budżetu gminy wprowadzane są</w:t>
        <w:br/>
        <w:t>dochody z tytułu sprzedaży nieruchomości dla zabezpieczenia realizacji zaplanowanych</w:t>
        <w:br/>
        <w:t>zadań wydatkowych, które z założenia mają być wykonane wyłącznie w sytuacji, gdy</w:t>
        <w:br/>
        <w:t>nie uda się ich zrealizować poniżej zakładanych kosztów,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0" w:val="left"/>
        </w:tabs>
        <w:bidi w:val="0"/>
        <w:spacing w:before="0" w:after="540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roku 2022 zaplanowano środki z budżetu Unii Europejskiej w kwocie 434.746,08 zł</w:t>
        <w:br/>
        <w:t>z tytułu planowanego wpływu dofinansowania zewnętrznego zadania pn.: „Utworzenie</w:t>
        <w:br/>
        <w:t xml:space="preserve">miejsc opieki nad dziećmi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lat 3 w Gminie Osieczna”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podstawie zawartej umowy</w:t>
        <w:br/>
        <w:t>nr RPWP.06.04.01-30-0084/19-00 z dnia 3 kwietnia 2020 r. z Zarządem Województwa</w:t>
        <w:br/>
        <w:t>Wielkopolskiego działającym jako Instytucja Zarządzająca Wielkopolskiego</w:t>
        <w:br/>
        <w:t>Regionalnego Programu Operacyjnego na lata 2014-2020.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Dyscyplina dokonywania wydatków wynika z konieczności zachowania polityki inwestycyjnej</w:t>
        <w:br/>
        <w:t>Gminy i maksymalnych możliwości wykorzystania środków zewnętrznych. W Wieloletniej</w:t>
        <w:br/>
        <w:t>Prognozie Finansowej po stronie wydatków przyjęto następujące założenia: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0" w:val="left"/>
        </w:tabs>
        <w:bidi w:val="0"/>
        <w:spacing w:before="0" w:after="0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wydatki na obsługę długu to planowane odsetki od zaciągniętych pożyczek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kredytu.</w:t>
        <w:br/>
        <w:t>Gmina posiada zadłużenie w Wojewódzkim Funduszu Ochrony Środowiska</w:t>
        <w:br/>
        <w:t>i Gospodarki Wodnej w Poznaniu, gdzie oprocentowanie pożyczek wynosi 0,5%</w:t>
        <w:br/>
        <w:t>redyskonta weksli w stosunku rocznym, lecz nie mniej niż 3%. Stopa redyskonta na</w:t>
        <w:br/>
        <w:t>dzień 31 października 2021 r. wynosi 0,51%, wobec powyższego wydatki na obsługę</w:t>
        <w:br/>
        <w:t>długu obliczono uwzględniając stopę oprocentowania 3%. Dodatkowo uwzględniono</w:t>
        <w:br/>
        <w:t>wzrost tych wydatków o wyszacowane koszty zaciągnięcia planowanych pożyczek lub</w:t>
        <w:br/>
        <w:t>kredytów w latach następnych.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0" w:val="left"/>
        </w:tabs>
        <w:bidi w:val="0"/>
        <w:spacing w:before="0" w:after="0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wydatki na wynagrodzenia i składki od nich naliczane w roku 2022 zaplanowano</w:t>
        <w:br/>
        <w:t>uwzględniając wzrost o 8%, a w latach następnych o wskaźnik inflacji,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0" w:val="left"/>
        </w:tabs>
        <w:bidi w:val="0"/>
        <w:spacing w:before="0" w:after="0" w:line="254" w:lineRule="auto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wydatki bieżące w prognozowanych latach zaplanowano według przewidywanego</w:t>
        <w:br/>
        <w:t>wykonania,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20" w:val="left"/>
        </w:tabs>
        <w:bidi w:val="0"/>
        <w:spacing w:before="0" w:line="254" w:lineRule="auto"/>
        <w:ind w:left="700" w:right="0" w:hanging="34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zaplanowane wydatki majątkowe wynikają z realizowanych i zaplanowanych</w:t>
        <w:br/>
        <w:t>przedsięwzięć, jak również z możliwości budżetowych.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Wynik budżetu oraz przeznaczenie nadwyżki lub sposób sfinansowanie deficytu</w:t>
      </w:r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Wieloletniej Prognozie Finansowej w roku 2022 wynikiem budżetu jest deficyt finansowy,</w:t>
        <w:br/>
        <w:t xml:space="preserve">który zostanie pokryty przychodami z tytułu pożyczek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kredytów na rynku krajowym. Na lata</w:t>
        <w:br/>
        <w:t>2023-2028 zaplanowano nadwyżkę budżetową, którą planuje się przeznaczyć na spłatę</w:t>
        <w:br/>
        <w:t>zobowiązań z tytułu zaciągniętych pożyczek i kredytów.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both"/>
      </w:pPr>
      <w:bookmarkStart w:id="9" w:name="bookmark9"/>
      <w:r>
        <w:rPr>
          <w:color w:val="1D1D1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Przychody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color w:val="1D1D1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rozchody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budżetu</w:t>
      </w:r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roku 2022 zaplanowano przychody z tytułu pożyczek i kredytów na rynku krajowym</w:t>
        <w:br/>
        <w:t xml:space="preserve">w kwocie 2.891.549,85 zł z przeznaczeniem na spłatę wcześniej zaciągniętych pożyczek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kredytów na rynku krajowym oraz na pokrycie deficytu budżetu. Natomiast ujęte rozchody</w:t>
        <w:br/>
        <w:t>budżetu w poszczególnych latach zaplanowano w wysokości należnych do spłat rat zaciągniętej</w:t>
        <w:br/>
        <w:t>pożyczki oraz planowanych do zaciągnięcia w roku 2022 kredytów lub pożyczek na rynku</w:t>
        <w:br/>
        <w:t>krajowym.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0"/>
          <w:szCs w:val="20"/>
        </w:rPr>
      </w:pPr>
      <w:r>
        <w:rPr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2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59" w:lineRule="auto"/>
        <w:ind w:left="0" w:right="0" w:firstLine="0"/>
        <w:jc w:val="both"/>
      </w:pPr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Dług Gminy Osieczna, w tym relacja, o której mowa w art. 243 oraz sposób sfinansow ania</w:t>
        <w:br/>
        <w:t>spłaty długu</w:t>
      </w:r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Wieloletniej Prognozie Finansowej przedstawiono kwotę zadłużenia Gminy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koniec</w:t>
        <w:br/>
        <w:t>każdego roku budżetowego. Uwzględnione kwoty są różne od kwot wskazanych w informacji</w:t>
        <w:br/>
        <w:t>o sytuacji finansowej Gminy Osieczna z uwzględnieniem aktualnego stanu zadłużenia oraz</w:t>
        <w:br/>
        <w:t>prognozy zadłużenia w latach 2022-2028 sporządzoną na dzień 30 września 2021 roku.</w:t>
        <w:br/>
        <w:t>Wynika to z podjętej decyzji o odstąpieniu od zaciągnięcia planowanej pożyczki w 2021 roku.</w:t>
        <w:br/>
        <w:t>Planowane zadłużenie na dzień 31 grudnia 2021 roku wynosi 2.800.000.00 zł. W roku 2022</w:t>
        <w:br/>
        <w:t>zadłużenie wzrośnie o planowane do zaciągnięcia pożyczki lub kredyty i wyniesie 5.091.549.85</w:t>
        <w:br/>
        <w:t xml:space="preserve">zł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od roku 2023 będzie się corocznie obniżało do ostatecznej spłaty w roku 2028. W roku 2022</w:t>
        <w:br/>
        <w:t>spłata długu będzie pokrywana przychodami budżetu, natomiast w latach 2023-2028 nadwyżką</w:t>
        <w:br/>
        <w:t>budżetową.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6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Uwzględniając spłaty już pobranych pożyczek oraz pożyczek lub kredytów planowanych do</w:t>
        <w:br/>
        <w:t>pobrania w latach następnych Gmina całkowicie zlikwiduje zadłużenie z tego tytułu w 2028</w:t>
        <w:br/>
        <w:t>roku. W latach 2023-2028 prognozowane zdolności kredytowe Gminy kształtują się na</w:t>
        <w:br/>
        <w:t>wysokim poziomie, co przy wielkości planowanego zadłużenia, daje duży margines</w:t>
        <w:br/>
        <w:t>bezpieczeństwa finansowego. Kwoty zaplanowanych spłat wraz z kosztami obsługi w każdym</w:t>
        <w:br/>
        <w:t>z łat objętych prognozą zapewniają spełnienie wymogów ustawy odnośnie relacji obsługi</w:t>
        <w:br/>
        <w:t>zadłużenia tj. indywidualnego limitu zadłużenia wynikającego z art. 243 ustawy o finansach</w:t>
        <w:br/>
        <w:t>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80" w:line="28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związku z zaistniałą sytuacją . dane wynikające z załącznika Nr.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Wieloletniej prognozy</w:t>
        <w:br/>
        <w:t>finansowej Gminy Osieczna na lata 2022-2028 zostaną uaktualnione w załączniku Nr 1</w:t>
        <w:br/>
        <w:t>Wieloletniej prognozy finansowej Gminy Osieczna na lata 2021-2028 na najbliższej sesji.</w:t>
      </w:r>
    </w:p>
    <w:p>
      <w:pPr>
        <w:pStyle w:val="Style10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341" w:val="left"/>
        </w:tabs>
        <w:bidi w:val="0"/>
        <w:spacing w:before="0" w:line="293" w:lineRule="auto"/>
        <w:ind w:left="0" w:right="0" w:firstLine="0"/>
        <w:jc w:val="both"/>
      </w:pPr>
      <w:bookmarkStart w:id="13" w:name="bookmark13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Załącznik Nr 2 - Wykaz przedsięwzięć</w:t>
      </w:r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88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Konstruując wykaz przedsięwzięć w niżej wymienionych zadaniach zmieniły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się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limity</w:t>
        <w:br/>
        <w:t xml:space="preserve">wydatków, zobowiązań, nakłady finansowe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lub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65" w:val="left"/>
        </w:tabs>
        <w:bidi w:val="0"/>
        <w:spacing w:before="0" w:after="0" w:line="293" w:lineRule="auto"/>
        <w:ind w:left="0" w:right="0" w:firstLine="4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Utworzenie miejsc opieki nad dziećmi do lat 3 w Gminie Osieczna,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65" w:val="left"/>
        </w:tabs>
        <w:bidi w:val="0"/>
        <w:spacing w:before="0" w:after="0" w:line="293" w:lineRule="auto"/>
        <w:ind w:left="0" w:right="0" w:firstLine="400"/>
        <w:jc w:val="both"/>
      </w:pP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Dowozy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uczniów do szkół w latach 2019-2022,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65" w:val="left"/>
        </w:tabs>
        <w:bidi w:val="0"/>
        <w:spacing w:before="0" w:after="0" w:line="293" w:lineRule="auto"/>
        <w:ind w:left="0" w:right="0" w:firstLine="4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Dowozy uczniów do szkół specjalnych w latach 2021-2022,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65" w:val="left"/>
        </w:tabs>
        <w:bidi w:val="0"/>
        <w:spacing w:before="0" w:after="0" w:line="293" w:lineRule="auto"/>
        <w:ind w:left="0" w:right="0" w:firstLine="4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Program budowy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ścieżek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pieszo-rowerowych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terenie Gminy,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65" w:val="left"/>
        </w:tabs>
        <w:bidi w:val="0"/>
        <w:spacing w:before="0" w:after="0" w:line="293" w:lineRule="auto"/>
        <w:ind w:left="0" w:right="0" w:firstLine="4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Rewitalizacja centrum Osiecznej,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65" w:val="left"/>
        </w:tabs>
        <w:bidi w:val="0"/>
        <w:spacing w:before="0" w:after="0" w:line="293" w:lineRule="auto"/>
        <w:ind w:left="0" w:right="0" w:firstLine="4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Budowa ujęcia wody na terenie Gminy Osieczna,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65" w:val="left"/>
        </w:tabs>
        <w:bidi w:val="0"/>
        <w:spacing w:before="0" w:after="0" w:line="293" w:lineRule="auto"/>
        <w:ind w:left="0" w:right="0" w:firstLine="4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Budowa oraz modernizacja oświetlenia ulicznego na terenie Gminy,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65" w:val="left"/>
        </w:tabs>
        <w:bidi w:val="0"/>
        <w:spacing w:before="0" w:after="0" w:line="293" w:lineRule="auto"/>
        <w:ind w:left="0" w:right="0" w:firstLine="40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Rozbudowa sieci wodno-kanalizacyjnej na terenie Gminy,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65" w:val="left"/>
        </w:tabs>
        <w:bidi w:val="0"/>
        <w:spacing w:before="0" w:after="120" w:line="293" w:lineRule="auto"/>
        <w:ind w:left="780" w:right="0" w:hanging="38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Budowa sieci kanalizacji sanitarnej w miejscowości Łoniewo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Osieczna</w:t>
        <w:br/>
        <w:t>(Stani sławowka)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8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Zadanie pn.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„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Opracowanie programów dla realizacji zadań w zakresie gospodarki Ściekowej</w:t>
        <w:br/>
        <w:t>na terenie Gminy Osieczna” przeniesiono z wydatków bieżących na wydatki majątkowe.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7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Pozostałe zadania, które będą realizowane w latach 2022-2023 nie uległy zmianie. Nie ujęto</w:t>
        <w:br/>
        <w:t>przedsięwzięć, których realizacja kończy się w roku 2021.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7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Wszystkie proponowane zmiany załącznika Wykaz Przedsięwzięć do WPF na lata 2022-2028</w:t>
        <w:br/>
        <w:t xml:space="preserve">zostaną uaktualnione na najbliższej sesji w Wykazie Przedsięwzięć do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WPF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na lata 2021-2028.</w:t>
      </w:r>
    </w:p>
    <w:p>
      <w:pPr>
        <w:pStyle w:val="Style10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357" w:val="left"/>
        </w:tabs>
        <w:bidi w:val="0"/>
        <w:spacing w:before="0" w:after="240" w:line="264" w:lineRule="auto"/>
        <w:ind w:left="0" w:right="0" w:firstLine="0"/>
        <w:jc w:val="left"/>
      </w:pPr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przedsięwzięcia bieżące realizowane z udziałem środków, o który ch mowa w art. 5 ust.</w:t>
        <w:br/>
        <w:t xml:space="preserve">1 </w:t>
      </w:r>
      <w:r>
        <w:rPr>
          <w:color w:val="1D1D1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pkt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2 </w:t>
      </w:r>
      <w:r>
        <w:rPr>
          <w:color w:val="1D1D1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3 </w:t>
      </w:r>
      <w:r>
        <w:rPr>
          <w:color w:val="1D1D1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ustawy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finansach publicznych</w:t>
      </w:r>
      <w:bookmarkEnd w:id="1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1.1.1.1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 zadania: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„Utworzenie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miejsc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opieki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nad dziećmi do lat 3 w Gminie Osieczna”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Finansowanie bieżącego funkcjonowania nowo powstałych żłobków w Osiecznej</w:t>
        <w:br/>
        <w:t>i Kąkolewie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2020-2022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5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855-85516</w:t>
      </w:r>
    </w:p>
    <w:tbl>
      <w:tblPr>
        <w:tblOverlap w:val="never"/>
        <w:jc w:val="left"/>
        <w:tblLayout w:type="fixed"/>
      </w:tblPr>
      <w:tblGrid>
        <w:gridCol w:w="878"/>
        <w:gridCol w:w="1824"/>
        <w:gridCol w:w="1416"/>
        <w:gridCol w:w="1138"/>
        <w:gridCol w:w="1133"/>
        <w:gridCol w:w="1296"/>
      </w:tblGrid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34 647,19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61 440,00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46 080,00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142 167,19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Pożyczki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27 309,14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53 728,36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39 273,66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120311,16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274 993,66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541 026,60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395 472,42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1211 492,68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336 949,99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656 194,96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480 826,08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1 473 971,03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30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Planowane zadanie realizowane jest w ramach dofinansowania z Wielkopolskiego</w:t>
        <w:br/>
        <w:t>Regionalnego Programu Operacyjnego na lata 2014-2020. Oś priorytetowa 6: Rynek Pracy,</w:t>
        <w:br/>
        <w:t>Działanie 6.4: Wsparcie aktywności zawodowej osób wyłączonych z rynku pracy z powodu</w:t>
        <w:br/>
        <w:t xml:space="preserve">opieki nad małymi dziećmi, Poddziałanie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6.4.1: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Wsparcie aktywności zawodowej osób</w:t>
        <w:br/>
        <w:t>wyłączonych z rynku pracy z powodu opieki nad małymi dziećmi. Negocjacje w sprawie</w:t>
        <w:br/>
        <w:t>dofinansowania zakończono wynikiem pozytywnym co znaczy, że projekt spełnił ogólne</w:t>
        <w:br/>
        <w:t>kryterium merytoryczne zero-jedynkowe. Aktualnie podlega dalszej ocenie. Zadanie obejmuje</w:t>
        <w:br/>
        <w:t xml:space="preserve">wyposażenie oraz bieżące utrzymanie żłobków w Osiecznej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Kąkolewie.</w:t>
      </w:r>
    </w:p>
    <w:p>
      <w:pPr>
        <w:pStyle w:val="Style10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367" w:val="left"/>
        </w:tabs>
        <w:bidi w:val="0"/>
        <w:spacing w:before="0" w:after="240" w:line="300" w:lineRule="auto"/>
        <w:ind w:left="0" w:right="0" w:firstLine="0"/>
        <w:jc w:val="left"/>
      </w:pPr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pozostałe przedsięwzięcia bieżące</w:t>
      </w:r>
      <w:bookmarkEnd w:id="1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>Zadanie 1.3.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1.1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Nazwa zadania: „Rehabilitacja mieszkańców' Gminy Osieczna na lata 2021-2023”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Cel: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Zahamowanie lub ograniczenie skutków procesów chorobowych dot. schorzeń układu</w:t>
        <w:br/>
        <w:t xml:space="preserve">kostno-stawowego, mięśniowego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tkanki łącznej wśród mieszkańców Gminy Osieczna</w:t>
        <w:br/>
        <w:t>Okres realizacji: 2021-2023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6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851 -85195</w:t>
      </w:r>
    </w:p>
    <w:tbl>
      <w:tblPr>
        <w:tblOverlap w:val="never"/>
        <w:jc w:val="left"/>
        <w:tblLayout w:type="fixed"/>
      </w:tblPr>
      <w:tblGrid>
        <w:gridCol w:w="566"/>
        <w:gridCol w:w="1901"/>
        <w:gridCol w:w="1363"/>
        <w:gridCol w:w="1147"/>
        <w:gridCol w:w="1133"/>
        <w:gridCol w:w="1133"/>
        <w:gridCol w:w="1286"/>
      </w:tblGrid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60.000,00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60.000,00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60.000,00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180.000.00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 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60.000,00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60.000,00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60.000,00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180.000,00</w:t>
            </w:r>
          </w:p>
        </w:tc>
      </w:tr>
    </w:tbl>
    <w:p>
      <w:pPr>
        <w:widowControl w:val="0"/>
        <w:spacing w:after="21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Przedsięwzięcie ma na celu zahamowanie lub ograniczenie skutków procesów chorobowych</w:t>
        <w:br/>
        <w:t xml:space="preserve">dotyczących schorzeń układu kostno-stawowego, mięśniowego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tkanki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łącznej wśród</w:t>
        <w:br/>
        <w:t xml:space="preserve">mieszkańców Gminy Osieczna. Cele szczegółowe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to: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zmniejszenie dolegliwości bólowych</w:t>
        <w:br/>
        <w:t>ze strony układu ruchowego po zakończeniu pełnego cyklu kompleksowej rehabilitacji,</w:t>
        <w:br/>
        <w:t xml:space="preserve">tj. kinezyterapii i fizykoterapii ustalonych indywidualnie przez lekarza, w porównaniu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stanu</w:t>
        <w:br/>
        <w:t>wyjściowego w oparciu o skalę wybraną przez realizatora programu, podniesienie jakości życia</w:t>
        <w:br/>
        <w:t>i ograniczenie postępu choroby, jakości życia wybranej przez realizatora programu oraz</w:t>
        <w:br/>
        <w:t xml:space="preserve">utrwalanie prawidłowych nawyków ruchowych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osób uczestniczących w programie.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>1.2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zadania: „Dzierżawa gruntów' od Nadleśnictwa”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Zawarcie umowy dzierżawy gruntów w celu zapewnienia ciągłości działania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2020-2022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700-70005</w:t>
      </w:r>
    </w:p>
    <w:tbl>
      <w:tblPr>
        <w:tblOverlap w:val="never"/>
        <w:jc w:val="left"/>
        <w:tblLayout w:type="fixed"/>
      </w:tblPr>
      <w:tblGrid>
        <w:gridCol w:w="883"/>
        <w:gridCol w:w="1392"/>
        <w:gridCol w:w="1421"/>
        <w:gridCol w:w="994"/>
        <w:gridCol w:w="898"/>
        <w:gridCol w:w="1166"/>
      </w:tblGrid>
      <w:tr>
        <w:trPr>
          <w:trHeight w:val="10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718.94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1 600,00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4 318,94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718,94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1 600,00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4 318,94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 w:line="25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Przedsięwzięcie ma na celu zawarcie z Nadleśnictwem Karczma Borowa umowy dzierżawy</w:t>
        <w:br/>
        <w:t>fragmentu sieci komunikacyjnej Nadleśnictwa w celu zapewnienia przez Gminę Osieczna</w:t>
        <w:br/>
        <w:t>dojazdu mieszkańcom w ciągu drogi gminnej, grunty Skarbu Państwa.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1.3.1.3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Nazwa zadania: „Dowozy uczniów do szkół w latach 2019-2022”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Zapewnienie uczniom z terenu Gminy bezpiecznych warunków dowozu do szkół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2019-2022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801-80113</w:t>
      </w:r>
      <w:r>
        <w:br w:type="page"/>
      </w:r>
    </w:p>
    <w:tbl>
      <w:tblPr>
        <w:tblOverlap w:val="never"/>
        <w:jc w:val="left"/>
        <w:tblLayout w:type="fixed"/>
      </w:tblPr>
      <w:tblGrid>
        <w:gridCol w:w="845"/>
        <w:gridCol w:w="1435"/>
        <w:gridCol w:w="1051"/>
        <w:gridCol w:w="1090"/>
        <w:gridCol w:w="1123"/>
        <w:gridCol w:w="1142"/>
      </w:tblGrid>
      <w:tr>
        <w:trPr>
          <w:trHeight w:val="118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</w:t>
              <w:br/>
              <w:t>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316 056,39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322 425,26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135 630,00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774 111,65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316 05639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322 425,26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135 630,00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774 111,65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6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Przedsięwzięcie związane jest z organizacją transportu dzieci z terenu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Gminy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 szkół w latach</w:t>
        <w:br/>
        <w:t>2019-2022 w zakresie świadczenia usług przewozowych w komunikacji zamkniętej polegającej</w:t>
        <w:br/>
        <w:t>na dowozie uczniów szkół podstawowych i dzieci przedszkolnych oraz uczniów do szkół</w:t>
        <w:br/>
        <w:t xml:space="preserve">specjalnych w okresie od dnia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1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września 2019 r. do 30 czerwca 2022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1.3.1.4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zadania: „Dowozy uczniów do szkół specjalnych w latach 2021-2022”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Zapewnienie uczniom z terenu Gminy bezpiecznych warunków dowozu do szkół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2021-2022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801-80113</w:t>
      </w:r>
    </w:p>
    <w:tbl>
      <w:tblPr>
        <w:tblOverlap w:val="never"/>
        <w:jc w:val="left"/>
        <w:tblLayout w:type="fixed"/>
      </w:tblPr>
      <w:tblGrid>
        <w:gridCol w:w="845"/>
        <w:gridCol w:w="1430"/>
        <w:gridCol w:w="1051"/>
        <w:gridCol w:w="1094"/>
        <w:gridCol w:w="1123"/>
        <w:gridCol w:w="1142"/>
      </w:tblGrid>
      <w:tr>
        <w:trPr>
          <w:trHeight w:val="11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</w:t>
              <w:br/>
              <w:t>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180 000,00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290 000.00</w:t>
            </w:r>
          </w:p>
        </w:tc>
      </w:tr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110 000,00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180 000,00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290 000,00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80" w:line="26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Przedsięwzięcie związane jest z organizacją transportu dzieci z terenu Gminy do szkół</w:t>
        <w:br/>
        <w:t>specjalnych w latach 2021-2022 w zakresie świadczenia usług przewozowych w komunikacji</w:t>
        <w:br/>
        <w:t xml:space="preserve">zamkniętej polegającej na dowozie uczniów szkół w okresie od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dnia 1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września 2021 r. do</w:t>
        <w:br/>
        <w:t>30 czerwca 2022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1.3.1.5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zadania: „Zmiany planów miejscowych na terenie Gminy Osieczna”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Efektywne wykorzystanie przestrzeni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2021-2023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710-71004</w:t>
      </w:r>
      <w:r>
        <w:br w:type="page"/>
      </w:r>
    </w:p>
    <w:tbl>
      <w:tblPr>
        <w:tblOverlap w:val="never"/>
        <w:jc w:val="left"/>
        <w:tblLayout w:type="fixed"/>
      </w:tblPr>
      <w:tblGrid>
        <w:gridCol w:w="965"/>
        <w:gridCol w:w="1555"/>
        <w:gridCol w:w="1210"/>
        <w:gridCol w:w="1238"/>
        <w:gridCol w:w="1176"/>
        <w:gridCol w:w="1181"/>
        <w:gridCol w:w="1186"/>
      </w:tblGrid>
      <w:tr>
        <w:trPr>
          <w:trHeight w:val="10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50 000,00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5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ma na celu zawarcie umowy, której przedmiotem będzie zmiana przeznaczenia</w:t>
        <w:br/>
        <w:t xml:space="preserve">terenów zabudowy letniskowej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mieszkaniową oraz terenów działalności gospodarczo-</w:t>
        <w:br/>
        <w:t>usługowej na terenie związanym z gospodarką odpadami komunalnymi.</w:t>
      </w:r>
    </w:p>
    <w:p>
      <w:pPr>
        <w:pStyle w:val="Style10"/>
        <w:keepNext/>
        <w:keepLines/>
        <w:widowControl w:val="0"/>
        <w:numPr>
          <w:ilvl w:val="0"/>
          <w:numId w:val="21"/>
        </w:numPr>
        <w:shd w:val="clear" w:color="auto" w:fill="auto"/>
        <w:tabs>
          <w:tab w:pos="368" w:val="left"/>
        </w:tabs>
        <w:bidi w:val="0"/>
        <w:spacing w:before="0" w:after="560" w:line="240" w:lineRule="auto"/>
        <w:ind w:left="0" w:right="0" w:firstLine="0"/>
        <w:jc w:val="left"/>
      </w:pPr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pozostałe przedsięwzięcia majątkowe</w:t>
      </w:r>
      <w:bookmarkEnd w:id="1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 a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zadania: „Program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budowy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ścieżek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pieszo-rowerowych na terenie Gminy”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Poprawa atrakcyjności turystycznej regionu poprzez budowę bezpiecznego systemu</w:t>
        <w:br/>
        <w:t>ścieżek pieszo-rowerowych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2015-2022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5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600-60016</w:t>
      </w:r>
    </w:p>
    <w:tbl>
      <w:tblPr>
        <w:tblOverlap w:val="never"/>
        <w:jc w:val="left"/>
        <w:tblLayout w:type="fixed"/>
      </w:tblPr>
      <w:tblGrid>
        <w:gridCol w:w="960"/>
        <w:gridCol w:w="1560"/>
        <w:gridCol w:w="1210"/>
        <w:gridCol w:w="1234"/>
        <w:gridCol w:w="1176"/>
        <w:gridCol w:w="1200"/>
      </w:tblGrid>
      <w:tr>
        <w:trPr>
          <w:trHeight w:val="10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135 866,26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235.866,26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135 866,26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235.866,26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00" w:line="25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Nadrzędnym celem przedsięwzięcia jest poprawa bezpieczeństwa pieszych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rowerzystów oraz</w:t>
        <w:br/>
        <w:t>propagowanie zdrowego stylu życia, poprzez aktywny wypoczynek, a ponadto promowanie</w:t>
        <w:br/>
        <w:t xml:space="preserve">walorów turystyczno </w:t>
      </w:r>
      <w:r>
        <w:rPr>
          <w:color w:val="323232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krajoznawczych Gminy.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Zadanie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.3.2.2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zadania: „Rewitalizacja centrum Osiecznej”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Ożywienie przestrzenne oraz społeczno-gospodarcze centrum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2013-2023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600-60016</w:t>
      </w:r>
    </w:p>
    <w:tbl>
      <w:tblPr>
        <w:tblOverlap w:val="never"/>
        <w:jc w:val="left"/>
        <w:tblLayout w:type="fixed"/>
      </w:tblPr>
      <w:tblGrid>
        <w:gridCol w:w="965"/>
        <w:gridCol w:w="1565"/>
        <w:gridCol w:w="1210"/>
        <w:gridCol w:w="1238"/>
        <w:gridCol w:w="1171"/>
        <w:gridCol w:w="1195"/>
        <w:gridCol w:w="1474"/>
      </w:tblGrid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3 605 729,29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5 105 729,29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150 000,00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3 755 729,29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5 255 729,29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poprzez działania infrastrukturalne, urbanistyczno-architektoniczne ma na celu</w:t>
        <w:br/>
        <w:t xml:space="preserve">wzbogacenie oferty turystycznej, zmianę estetyki centrum miasta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wpłynie na poprawę jakości</w:t>
        <w:br/>
        <w:t>życia mieszkańców.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1.3.2.3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Nazwa zadania: „Budowa ujęcia wody na terenie Gminy Osieczna”</w:t>
      </w:r>
      <w:bookmarkEnd w:id="2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Uporządkowanie gospodarki wodociągowej na terenie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2020-2025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010-01010</w:t>
      </w:r>
    </w:p>
    <w:tbl>
      <w:tblPr>
        <w:tblOverlap w:val="never"/>
        <w:jc w:val="center"/>
        <w:tblLayout w:type="fixed"/>
      </w:tblPr>
      <w:tblGrid>
        <w:gridCol w:w="528"/>
        <w:gridCol w:w="1800"/>
        <w:gridCol w:w="1210"/>
        <w:gridCol w:w="1008"/>
        <w:gridCol w:w="917"/>
        <w:gridCol w:w="1070"/>
        <w:gridCol w:w="994"/>
        <w:gridCol w:w="994"/>
        <w:gridCol w:w="1008"/>
      </w:tblGrid>
      <w:tr>
        <w:trPr>
          <w:trHeight w:val="10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Źródła 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36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D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color w:val="1D1D1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2 800 000.00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Pożyczki 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kredyty'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5D5D5D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1 000 000,00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800 000,00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2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ramach zadania planuje się „Budowę ujęcia wody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terenie Gminy Osieczna'’. W związku</w:t>
        <w:br/>
        <w:t>z korzystaniem z ujęć wodnych poza terenem Gminy planuje się przeprowadzić rozeznanie</w:t>
        <w:br/>
        <w:t>w zasobach wód celem wybudowania własnego ujęcia wody.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1.3.2.4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3" w:name="bookmark23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</w:t>
      </w:r>
      <w:r>
        <w:rPr>
          <w:color w:val="1D1D1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zadania: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„Budowa oraz modernizacja oświetlenia ulicznego na terenie Gminy”</w:t>
      </w:r>
      <w:bookmarkEnd w:id="2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Obniżenie kosztów zużycia energii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2021-2023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900-90015</w:t>
      </w:r>
      <w:r>
        <w:br w:type="page"/>
      </w:r>
    </w:p>
    <w:tbl>
      <w:tblPr>
        <w:tblOverlap w:val="never"/>
        <w:jc w:val="left"/>
        <w:tblLayout w:type="fixed"/>
      </w:tblPr>
      <w:tblGrid>
        <w:gridCol w:w="571"/>
        <w:gridCol w:w="1368"/>
        <w:gridCol w:w="1334"/>
        <w:gridCol w:w="1277"/>
        <w:gridCol w:w="1272"/>
        <w:gridCol w:w="1286"/>
        <w:gridCol w:w="1277"/>
      </w:tblGrid>
      <w:tr>
        <w:trPr>
          <w:trHeight w:val="95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2 600 000,00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2 600 000,00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60" w:line="26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Celem modernizacji oświetlenia jest obniżenie kosztów zużycia energii oraz wykonanie</w:t>
        <w:br/>
        <w:t>oświetlania przyjaznego dla środowiska poprzez wymianę opraw na energooszczędne.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1.3.2.5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5" w:name="bookmark25"/>
      <w:r>
        <w:rPr>
          <w:color w:val="1D1D1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zadania: „Rozbudowa sieci wodno-kanalizacyjnej na terenie Gminy”</w:t>
      </w:r>
      <w:bookmarkEnd w:id="2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Uporządkowanie gospodarki ściekowej na terenie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2021-2025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010-01010</w:t>
      </w:r>
    </w:p>
    <w:tbl>
      <w:tblPr>
        <w:tblOverlap w:val="never"/>
        <w:jc w:val="center"/>
        <w:tblLayout w:type="fixed"/>
      </w:tblPr>
      <w:tblGrid>
        <w:gridCol w:w="466"/>
        <w:gridCol w:w="1128"/>
        <w:gridCol w:w="830"/>
        <w:gridCol w:w="994"/>
        <w:gridCol w:w="1138"/>
        <w:gridCol w:w="1138"/>
        <w:gridCol w:w="1128"/>
        <w:gridCol w:w="1138"/>
        <w:gridCol w:w="1282"/>
      </w:tblGrid>
      <w:tr>
        <w:trPr>
          <w:trHeight w:val="11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23232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L.p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D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Wydatki</w:t>
              <w:br/>
              <w:t>poniesio</w:t>
              <w:br/>
              <w:t>ne</w:t>
              <w:br/>
              <w:t>w latach</w:t>
              <w:br/>
              <w:t>poprzed</w:t>
              <w:br/>
              <w:t>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2024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D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3 000 000.00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9 700 000,00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D5D5D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323232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D1D1D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500 000,00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200 000.00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3 000 000.00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3 000 000.00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9 700 000,00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380" w:line="25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ramach zadania planuje się uporządkować gospodarkę wodociągową i ściekową, poprzez m.</w:t>
        <w:br/>
        <w:t>in. pobudowanie zbiorników sieci kanalizacyjnych w poszczególnych miejscowościach.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1.3.2.6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7" w:name="bookmark27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 </w:t>
      </w:r>
      <w:r>
        <w:rPr>
          <w:color w:val="1D1D1D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zadania: „Przebudow a ciągów komunikacyjnych na terenie Letniska w Osiecznej”</w:t>
      </w:r>
      <w:bookmarkEnd w:id="2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Poprawa infrastruktury turystycznej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2021-2022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630-63003</w:t>
      </w:r>
    </w:p>
    <w:tbl>
      <w:tblPr>
        <w:tblOverlap w:val="never"/>
        <w:jc w:val="left"/>
        <w:tblLayout w:type="fixed"/>
      </w:tblPr>
      <w:tblGrid>
        <w:gridCol w:w="576"/>
        <w:gridCol w:w="1373"/>
        <w:gridCol w:w="1325"/>
        <w:gridCol w:w="1277"/>
        <w:gridCol w:w="1282"/>
        <w:gridCol w:w="1286"/>
      </w:tblGrid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250 000,00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250 000,00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5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 ramach zadania planuje się położyć nową nawierzchnię z kostki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już istniejących ciągach</w:t>
        <w:br/>
        <w:t>komunikacyjnych na terenie Letniska w Osiecznej.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5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1.3.2.7</w:t>
      </w:r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Nazwa zadania: „Budowa sieci kanalizacji sanitarnej w miejscowości Łonicwo i Osieczna</w:t>
        <w:br/>
        <w:t>(Stanisław ówka)”</w:t>
      </w:r>
      <w:bookmarkEnd w:id="2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Uporządkowanie gospodarki ściekowej na terenie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2017-2022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5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010-01095</w:t>
      </w:r>
    </w:p>
    <w:tbl>
      <w:tblPr>
        <w:tblOverlap w:val="never"/>
        <w:jc w:val="left"/>
        <w:tblLayout w:type="fixed"/>
      </w:tblPr>
      <w:tblGrid>
        <w:gridCol w:w="715"/>
        <w:gridCol w:w="1555"/>
        <w:gridCol w:w="1210"/>
        <w:gridCol w:w="1498"/>
        <w:gridCol w:w="1272"/>
        <w:gridCol w:w="1253"/>
      </w:tblGrid>
      <w:tr>
        <w:trPr>
          <w:trHeight w:val="10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75 042,70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4 275 042,70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75 042,70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3 000 000,00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1 200 000,00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4 275 042,70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6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 związku z uzyskaniem dodatkowych środków planuje się kontynuować rozpoczętą</w:t>
        <w:br/>
        <w:t>w minimalnym stopniu w latach wcześniejszych budowę sieci kanalizacji sanitarnej</w:t>
        <w:br/>
        <w:t xml:space="preserve">i wodociągowej na terenie Gminy. Podłączenie kolejnych miejscowości do sieci wpłynie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</w:t>
        <w:br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poprawę stanu środowiska naturalnego.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1.3.1.8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Nazwa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zadania: </w:t>
      </w:r>
      <w:r>
        <w:rPr>
          <w:b/>
          <w:bCs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„Opracowanie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programów dla realizacji zadań w zakresie gospodarki</w:t>
        <w:br/>
        <w:t>ściekowej na terenie Gminy Osieczna”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Cel: Uporządkowanie gospodarki ściekowej na terenie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Okres realizacji: 2021-2022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20" w:line="26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Klasyfikacja budżetowa: 010-01095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10</w:t>
      </w:r>
      <w:r>
        <w:br w:type="page"/>
      </w:r>
    </w:p>
    <w:tbl>
      <w:tblPr>
        <w:tblOverlap w:val="never"/>
        <w:jc w:val="left"/>
        <w:tblLayout w:type="fixed"/>
      </w:tblPr>
      <w:tblGrid>
        <w:gridCol w:w="965"/>
        <w:gridCol w:w="1560"/>
        <w:gridCol w:w="1210"/>
        <w:gridCol w:w="1234"/>
        <w:gridCol w:w="1171"/>
        <w:gridCol w:w="1200"/>
      </w:tblGrid>
      <w:tr>
        <w:trPr>
          <w:trHeight w:val="10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L.p.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Źródła</w:t>
              <w:br/>
              <w:t>finansowania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</w:t>
              <w:br/>
              <w:t>poniesione</w:t>
              <w:br/>
              <w:t>w latach</w:t>
              <w:br/>
              <w:t>poprzednich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Łączne</w:t>
              <w:br/>
              <w:t>nakłady</w:t>
              <w:br/>
              <w:t>finansowe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własne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260 000,00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260 000,00</w:t>
            </w:r>
          </w:p>
        </w:tc>
      </w:tr>
      <w:tr>
        <w:trPr>
          <w:trHeight w:val="48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Pożyczki i</w:t>
              <w:br/>
              <w:t>kredyty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Środki unijne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D1D1D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260 000,00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260 000,00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80" w:line="283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Zadanie ma na celu zawarcie umów, których przedmiotem będzie wykonanie dokumentacji</w:t>
        <w:br/>
        <w:t>technicznych dla budowy przydomowych oczyszczalni ścieków na terenie Gminy oraz</w:t>
        <w:br/>
        <w:t>opracowanie programu funkcjonałno-użytkowego dla gospodarki ściekowej w pięciu</w:t>
        <w:br/>
        <w:t>miejscowościach gminy dla których przewidziano budowę kanalizacji sanitarnej.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504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75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4482465</wp:posOffset>
                </wp:positionH>
                <wp:positionV relativeFrom="paragraph">
                  <wp:posOffset>12700</wp:posOffset>
                </wp:positionV>
                <wp:extent cx="1222375" cy="182880"/>
                <wp:wrapSquare wrapText="left"/>
                <wp:docPr id="22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22375" cy="1828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Stanisław Glapiak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352.94999999999999pt;margin-top:1.pt;width:96.25pt;height:14.4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Stanisław Glapiak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Osieczna, 15.11.2021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11</w:t>
      </w:r>
    </w:p>
    <w:sectPr>
      <w:footerReference w:type="default" r:id="rId19"/>
      <w:footnotePr>
        <w:pos w:val="pageBottom"/>
        <w:numFmt w:val="decimal"/>
        <w:numRestart w:val="continuous"/>
      </w:footnotePr>
      <w:pgSz w:w="11900" w:h="16840"/>
      <w:pgMar w:top="1361" w:right="1149" w:bottom="864" w:left="1184" w:header="933" w:footer="3" w:gutter="0"/>
      <w:pgNumType w:start="13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10421620</wp:posOffset>
              </wp:positionV>
              <wp:extent cx="6275705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A60DD494-B35A-489C-BB61-7FC986FE2223. Podpisany</w:t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800000000000004pt;margin-top:820.60000000000002pt;width:494.15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A60DD494-B35A-489C-BB61-7FC986FE2223.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9991725</wp:posOffset>
              </wp:positionH>
              <wp:positionV relativeFrom="page">
                <wp:posOffset>6656705</wp:posOffset>
              </wp:positionV>
              <wp:extent cx="335280" cy="48895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5280" cy="488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4949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Strona 9 z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707070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>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786.75pt;margin-top:524.14999999999998pt;width:26.400000000000002pt;height:3.8500000000000001pt;z-index:-1887440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494949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Strona 9 z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707070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9999345</wp:posOffset>
              </wp:positionH>
              <wp:positionV relativeFrom="page">
                <wp:posOffset>6849745</wp:posOffset>
              </wp:positionV>
              <wp:extent cx="335280" cy="5207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5280" cy="520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D5D5D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Strona 1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4949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>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787.35000000000002pt;margin-top:539.35000000000002pt;width:26.400000000000002pt;height:4.0999999999999996pt;z-index:-1887440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D5D5D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Strona 1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4949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>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9994265</wp:posOffset>
              </wp:positionH>
              <wp:positionV relativeFrom="page">
                <wp:posOffset>6845935</wp:posOffset>
              </wp:positionV>
              <wp:extent cx="335280" cy="52070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35280" cy="520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9"/>
                              <w:szCs w:val="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5D5D5D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 xml:space="preserve">Srona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494949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pl-PL" w:eastAsia="pl-PL" w:bidi="pl-PL"/>
                            </w:rPr>
                            <w:t>2 z 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786.95000000000005pt;margin-top:539.04999999999995pt;width:26.400000000000002pt;height:4.0999999999999996pt;z-index:-18874405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9"/>
                        <w:szCs w:val="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5D5D5D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 xml:space="preserve">Srona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494949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pl-PL" w:eastAsia="pl-PL" w:bidi="pl-PL"/>
                      </w:rPr>
                      <w:t>2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3" behindDoc="1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10431780</wp:posOffset>
              </wp:positionV>
              <wp:extent cx="6278880" cy="106680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888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A60DD494-B35A-489C-BB61-7FC986FE2223.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50.450000000000003pt;margin-top:821.39999999999998pt;width:494.40000000000003pt;height:8.4000000000000004pt;z-index:-18874405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A60DD494-B35A-489C-BB61-7FC986FE2223.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640715</wp:posOffset>
              </wp:positionH>
              <wp:positionV relativeFrom="page">
                <wp:posOffset>10361930</wp:posOffset>
              </wp:positionV>
              <wp:extent cx="6287770" cy="0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777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450000000000003pt;margin-top:815.89999999999998pt;width:495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§%1"/>
    </w:lvl>
    <w:lvl w:ilvl="1">
      <w:start w:val="1"/>
      <w:numFmt w:val="decimal"/>
      <w:lvlText w:val="§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§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2"/>
      <w:numFmt w:val="decimal"/>
      <w:lvlText w:val=" 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1D1D"/>
        <w:spacing w:val="0"/>
        <w:w w:val="100"/>
        <w:position w:val="0"/>
        <w:sz w:val="22"/>
        <w:szCs w:val="22"/>
        <w:u w:val="singl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70707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D1D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1D"/>
      <w:sz w:val="22"/>
      <w:szCs w:val="22"/>
      <w:u w:val="none"/>
    </w:rPr>
  </w:style>
  <w:style w:type="character" w:customStyle="1" w:styleId="CharStyle6">
    <w:name w:val="Nagłówek lub stopka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Nagłówek #2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5">
    <w:name w:val="Inne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color w:val="494949"/>
      <w:sz w:val="11"/>
      <w:szCs w:val="11"/>
      <w:u w:val="none"/>
    </w:rPr>
  </w:style>
  <w:style w:type="character" w:customStyle="1" w:styleId="CharStyle32">
    <w:name w:val="Tekst treści (2)_"/>
    <w:basedOn w:val="DefaultParagraphFont"/>
    <w:link w:val="Style31"/>
    <w:rPr>
      <w:rFonts w:ascii="Arial" w:eastAsia="Arial" w:hAnsi="Arial" w:cs="Arial"/>
      <w:b/>
      <w:bCs/>
      <w:i w:val="0"/>
      <w:iCs w:val="0"/>
      <w:smallCaps w:val="0"/>
      <w:strike w:val="0"/>
      <w:color w:val="494949"/>
      <w:sz w:val="9"/>
      <w:szCs w:val="9"/>
      <w:u w:val="none"/>
    </w:rPr>
  </w:style>
  <w:style w:type="character" w:customStyle="1" w:styleId="CharStyle38">
    <w:name w:val="Tekst treści (6)_"/>
    <w:basedOn w:val="DefaultParagraphFont"/>
    <w:link w:val="Style37"/>
    <w:rPr>
      <w:rFonts w:ascii="Arial" w:eastAsia="Arial" w:hAnsi="Arial" w:cs="Arial"/>
      <w:b w:val="0"/>
      <w:bCs w:val="0"/>
      <w:i w:val="0"/>
      <w:iCs w:val="0"/>
      <w:smallCaps/>
      <w:strike w:val="0"/>
      <w:color w:val="5D5D5D"/>
      <w:sz w:val="10"/>
      <w:szCs w:val="10"/>
      <w:u w:val="none"/>
    </w:rPr>
  </w:style>
  <w:style w:type="character" w:customStyle="1" w:styleId="CharStyle45">
    <w:name w:val="Podpis tabeli_"/>
    <w:basedOn w:val="DefaultParagraphFont"/>
    <w:link w:val="Style44"/>
    <w:rPr>
      <w:rFonts w:ascii="Arial" w:eastAsia="Arial" w:hAnsi="Arial" w:cs="Arial"/>
      <w:b/>
      <w:bCs/>
      <w:i w:val="0"/>
      <w:iCs w:val="0"/>
      <w:smallCaps w:val="0"/>
      <w:strike w:val="0"/>
      <w:color w:val="494949"/>
      <w:sz w:val="9"/>
      <w:szCs w:val="9"/>
      <w:u w:val="none"/>
    </w:rPr>
  </w:style>
  <w:style w:type="character" w:customStyle="1" w:styleId="CharStyle48">
    <w:name w:val="Tekst treści (5)_"/>
    <w:basedOn w:val="DefaultParagraphFont"/>
    <w:link w:val="Style47"/>
    <w:rPr>
      <w:rFonts w:ascii="Arial" w:eastAsia="Arial" w:hAnsi="Arial" w:cs="Arial"/>
      <w:b/>
      <w:bCs/>
      <w:i w:val="0"/>
      <w:iCs w:val="0"/>
      <w:smallCaps w:val="0"/>
      <w:strike w:val="0"/>
      <w:color w:val="494949"/>
      <w:sz w:val="8"/>
      <w:szCs w:val="8"/>
      <w:u w:val="none"/>
    </w:rPr>
  </w:style>
  <w:style w:type="character" w:customStyle="1" w:styleId="CharStyle50">
    <w:name w:val="Tekst treści (3)_"/>
    <w:basedOn w:val="DefaultParagraphFont"/>
    <w:link w:val="Style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2">
    <w:name w:val="Nagłówek #1_"/>
    <w:basedOn w:val="DefaultParagraphFont"/>
    <w:link w:val="Style6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4">
    <w:name w:val="Tekst treści (4)_"/>
    <w:basedOn w:val="DefaultParagraphFont"/>
    <w:link w:val="Style63"/>
    <w:rPr>
      <w:rFonts w:ascii="Arial" w:eastAsia="Arial" w:hAnsi="Arial" w:cs="Arial"/>
      <w:b/>
      <w:bCs/>
      <w:i w:val="0"/>
      <w:iCs w:val="0"/>
      <w:smallCaps w:val="0"/>
      <w:strike w:val="0"/>
      <w:color w:val="1D1D1D"/>
      <w:sz w:val="13"/>
      <w:szCs w:val="13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260"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1D"/>
      <w:sz w:val="22"/>
      <w:szCs w:val="22"/>
      <w:u w:val="none"/>
    </w:rPr>
  </w:style>
  <w:style w:type="paragraph" w:customStyle="1" w:styleId="Style5">
    <w:name w:val="Nagłówek lub stopka (2)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Nagłówek #2"/>
    <w:basedOn w:val="Normal"/>
    <w:link w:val="CharStyle11"/>
    <w:pPr>
      <w:widowControl w:val="0"/>
      <w:shd w:val="clear" w:color="auto" w:fill="auto"/>
      <w:spacing w:after="260" w:line="262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4">
    <w:name w:val="Inne"/>
    <w:basedOn w:val="Normal"/>
    <w:link w:val="CharStyle15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94949"/>
      <w:sz w:val="11"/>
      <w:szCs w:val="11"/>
      <w:u w:val="none"/>
    </w:rPr>
  </w:style>
  <w:style w:type="paragraph" w:customStyle="1" w:styleId="Style31">
    <w:name w:val="Tekst treści (2)"/>
    <w:basedOn w:val="Normal"/>
    <w:link w:val="CharStyle32"/>
    <w:pPr>
      <w:widowControl w:val="0"/>
      <w:shd w:val="clear" w:color="auto" w:fill="auto"/>
      <w:spacing w:line="266" w:lineRule="auto"/>
    </w:pPr>
    <w:rPr>
      <w:rFonts w:ascii="Arial" w:eastAsia="Arial" w:hAnsi="Arial" w:cs="Arial"/>
      <w:b/>
      <w:bCs/>
      <w:i w:val="0"/>
      <w:iCs w:val="0"/>
      <w:smallCaps w:val="0"/>
      <w:strike w:val="0"/>
      <w:color w:val="494949"/>
      <w:sz w:val="9"/>
      <w:szCs w:val="9"/>
      <w:u w:val="none"/>
    </w:rPr>
  </w:style>
  <w:style w:type="paragraph" w:customStyle="1" w:styleId="Style37">
    <w:name w:val="Tekst treści (6)"/>
    <w:basedOn w:val="Normal"/>
    <w:link w:val="CharStyle3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/>
      <w:strike w:val="0"/>
      <w:color w:val="5D5D5D"/>
      <w:sz w:val="10"/>
      <w:szCs w:val="10"/>
      <w:u w:val="none"/>
    </w:rPr>
  </w:style>
  <w:style w:type="paragraph" w:customStyle="1" w:styleId="Style44">
    <w:name w:val="Podpis tabeli"/>
    <w:basedOn w:val="Normal"/>
    <w:link w:val="CharStyle45"/>
    <w:pPr>
      <w:widowControl w:val="0"/>
      <w:shd w:val="clear" w:color="auto" w:fill="auto"/>
      <w:spacing w:line="257" w:lineRule="auto"/>
    </w:pPr>
    <w:rPr>
      <w:rFonts w:ascii="Arial" w:eastAsia="Arial" w:hAnsi="Arial" w:cs="Arial"/>
      <w:b/>
      <w:bCs/>
      <w:i w:val="0"/>
      <w:iCs w:val="0"/>
      <w:smallCaps w:val="0"/>
      <w:strike w:val="0"/>
      <w:color w:val="494949"/>
      <w:sz w:val="9"/>
      <w:szCs w:val="9"/>
      <w:u w:val="none"/>
    </w:rPr>
  </w:style>
  <w:style w:type="paragraph" w:customStyle="1" w:styleId="Style47">
    <w:name w:val="Tekst treści (5)"/>
    <w:basedOn w:val="Normal"/>
    <w:link w:val="CharStyle48"/>
    <w:pPr>
      <w:widowControl w:val="0"/>
      <w:shd w:val="clear" w:color="auto" w:fill="auto"/>
      <w:spacing w:line="319" w:lineRule="auto"/>
    </w:pPr>
    <w:rPr>
      <w:rFonts w:ascii="Arial" w:eastAsia="Arial" w:hAnsi="Arial" w:cs="Arial"/>
      <w:b/>
      <w:bCs/>
      <w:i w:val="0"/>
      <w:iCs w:val="0"/>
      <w:smallCaps w:val="0"/>
      <w:strike w:val="0"/>
      <w:color w:val="494949"/>
      <w:sz w:val="8"/>
      <w:szCs w:val="8"/>
      <w:u w:val="none"/>
    </w:rPr>
  </w:style>
  <w:style w:type="paragraph" w:customStyle="1" w:styleId="Style49">
    <w:name w:val="Tekst treści (3)"/>
    <w:basedOn w:val="Normal"/>
    <w:link w:val="CharStyle5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61">
    <w:name w:val="Nagłówek #1"/>
    <w:basedOn w:val="Normal"/>
    <w:link w:val="CharStyle62"/>
    <w:pPr>
      <w:widowControl w:val="0"/>
      <w:shd w:val="clear" w:color="auto" w:fill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63">
    <w:name w:val="Tekst treści (4)"/>
    <w:basedOn w:val="Normal"/>
    <w:link w:val="CharStyle64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color w:val="1D1D1D"/>
      <w:sz w:val="13"/>
      <w:szCs w:val="13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1.jpeg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4.jpeg" TargetMode="External"/><Relationship Id="rId14" Type="http://schemas.openxmlformats.org/officeDocument/2006/relationships/image" Target="media/image5.jpeg"/><Relationship Id="rId15" Type="http://schemas.openxmlformats.org/officeDocument/2006/relationships/image" Target="media/image5.jpeg" TargetMode="Externa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footer" Target="footer4.xml"/><Relationship Id="rId19" Type="http://schemas.openxmlformats.org/officeDocument/2006/relationships/footer" Target="footer5.xml"/></Relationships>
</file>

<file path=docProps/core.xml><?xml version="1.0" encoding="utf-8"?>
<cp:coreProperties xmlns:cp="http://schemas.openxmlformats.org/package/2006/metadata/core-properties" xmlns:dc="http://purl.org/dc/elements/1.1/">
  <dc:title>Zarzadzenie 93/2021</dc:title>
  <dc:subject>Zarządzenie Nr 93/2021 z dnia 15 listopada 2021 r. Burmistrza Gminy Osieczna w sprawie ustalenia projektu Wieloletniej Prognozy Finansowej Gminy Osieczna na lata 2022-2028</dc:subject>
  <dc:creator>Burmistrz Gminy Osieczna</dc:creator>
  <cp:keywords/>
</cp:coreProperties>
</file>