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13" w:rsidRDefault="003F7150">
      <w:pPr>
        <w:framePr w:w="3312" w:h="3130" w:hSpace="2890" w:wrap="notBeside" w:vAnchor="text" w:hAnchor="text" w:x="2818" w:y="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103120" cy="19875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0312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13" w:rsidRDefault="003F715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788795" distR="2356485" simplePos="0" relativeHeight="125829378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1124585</wp:posOffset>
                </wp:positionV>
                <wp:extent cx="1581785" cy="20701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0C13" w:rsidRDefault="003F7150">
                            <w:pPr>
                              <w:pStyle w:val="Podpisobrazu0"/>
                            </w:pPr>
                            <w:r>
                              <w:t>Świerczyna 12.07.2021 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6.35000000000002pt;margin-top:88.549999999999997pt;width:124.55pt;height:16.300000000000001pt;z-index:-125829375;mso-wrap-distance-left:140.84999999999999pt;mso-wrap-distance-right:185.55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Świerczyna 12.07.2021 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D0C13" w:rsidRDefault="003F7150">
      <w:pPr>
        <w:pStyle w:val="Teksttreci20"/>
      </w:pPr>
      <w:r>
        <w:t>Do Burmistrza Gminy Osieczna.</w:t>
      </w:r>
    </w:p>
    <w:p w:rsidR="007D0C13" w:rsidRDefault="003F7150">
      <w:pPr>
        <w:pStyle w:val="Teksttreci0"/>
        <w:ind w:firstLine="600"/>
      </w:pPr>
      <w:r>
        <w:t>W dniach od 8 maja 2021 roku do dnia 31 sierpnia 2021 roku obowiązuje</w:t>
      </w:r>
      <w:r>
        <w:br/>
        <w:t>Rozporządzenie Rady Ministrów z dnia 6 maja 2021 r. (Dz. U. 2021 poz. 681 ze zmianami) w</w:t>
      </w:r>
      <w:r>
        <w:br/>
        <w:t xml:space="preserve">sprawie ustanowienia określonych </w:t>
      </w:r>
      <w:r>
        <w:t>ograniczeń, nakazów i zakazów w związku z</w:t>
      </w:r>
      <w:r>
        <w:br/>
        <w:t>wystąpieniem stanu epidemii. Zgodnie z zapisami w/w rozporządzenia a dokładniej mówiąc</w:t>
      </w:r>
      <w:r>
        <w:br/>
        <w:t xml:space="preserve">z zapisami § </w:t>
      </w:r>
      <w:r>
        <w:rPr>
          <w:b/>
          <w:bCs/>
        </w:rPr>
        <w:t>1. Ustala się, że obszarem, na którym wystąpił stan epidemii wywołany</w:t>
      </w:r>
      <w:r>
        <w:rPr>
          <w:b/>
          <w:bCs/>
        </w:rPr>
        <w:br/>
        <w:t>zakażeniami wirusem SARS-CoV-2, jest terytor</w:t>
      </w:r>
      <w:r>
        <w:rPr>
          <w:b/>
          <w:bCs/>
        </w:rPr>
        <w:t>ium Rzeczypospolitej Polskiej.</w:t>
      </w:r>
    </w:p>
    <w:p w:rsidR="007D0C13" w:rsidRDefault="003F7150">
      <w:pPr>
        <w:pStyle w:val="Teksttreci0"/>
        <w:spacing w:line="271" w:lineRule="auto"/>
      </w:pPr>
      <w:r>
        <w:rPr>
          <w:b/>
          <w:bCs/>
        </w:rPr>
        <w:t>§ 25.1. Do dnia 31 sierpnia 2021 r. nakazuje się zakrywanie, przy pomocy maseczki, ust i</w:t>
      </w:r>
      <w:r>
        <w:rPr>
          <w:b/>
          <w:bCs/>
        </w:rPr>
        <w:br/>
        <w:t>nosa:</w:t>
      </w:r>
    </w:p>
    <w:p w:rsidR="007D0C13" w:rsidRDefault="003F7150">
      <w:pPr>
        <w:pStyle w:val="Teksttreci0"/>
      </w:pPr>
      <w:r>
        <w:t>2) w miejscach ogólnodostępnych, w tym:</w:t>
      </w:r>
    </w:p>
    <w:p w:rsidR="007D0C13" w:rsidRDefault="003F7150">
      <w:pPr>
        <w:pStyle w:val="Teksttreci0"/>
      </w:pPr>
      <w:r>
        <w:t>d) w budynkach użyteczności publicznej przeznaczonych na potrzeby: administracji</w:t>
      </w:r>
      <w:r>
        <w:br/>
        <w:t>publiczne</w:t>
      </w:r>
      <w:r>
        <w:t>j, wymiaru sprawiedliwości, kultury, kultu religijnego, oświaty, szkolnictwa</w:t>
      </w:r>
      <w:r>
        <w:br/>
        <w:t>wyższego, nauki, wychowania, opieki zdrowotnej, społecznej lub socjalnej, obsługi</w:t>
      </w:r>
      <w:r>
        <w:br/>
        <w:t>bankowej, handlu, gastronomii, usług, w tym usług pocztowych lub telekomunikacyjnych,</w:t>
      </w:r>
      <w:r>
        <w:br/>
        <w:t xml:space="preserve">turystyki, </w:t>
      </w:r>
      <w:r>
        <w:t>sportu, obsługi pasażerów w transporcie kolejowym, drogowym, lotniczym,</w:t>
      </w:r>
      <w:r>
        <w:br/>
        <w:t>morskim lub wodnym śródlądowym; za budynek użyteczności publicznej uznaje się także</w:t>
      </w:r>
      <w:r>
        <w:br/>
        <w:t>budynek biurowy lub socjalny,</w:t>
      </w:r>
    </w:p>
    <w:p w:rsidR="007D0C13" w:rsidRDefault="003F7150">
      <w:pPr>
        <w:pStyle w:val="Teksttreci0"/>
      </w:pPr>
      <w:r>
        <w:rPr>
          <w:b/>
          <w:bCs/>
        </w:rPr>
        <w:t xml:space="preserve">Czy </w:t>
      </w:r>
      <w:r>
        <w:t>posiedzenia Rady Miejskiej Gminy Osieczna, komisji stałych i doraź</w:t>
      </w:r>
      <w:r>
        <w:t>nych Rady Miejskiej</w:t>
      </w:r>
      <w:r>
        <w:br/>
        <w:t>Gminy Osieczna oraz spotkania organizowane przez Pana Burmistrza Gminy Osieczna takie</w:t>
      </w:r>
      <w:r>
        <w:br/>
        <w:t>jak "Gala Senior+ 2021"," Złote Gody", "Wręczenie nagród za wysokie wyniki w nauce "</w:t>
      </w:r>
      <w:r>
        <w:br/>
        <w:t>i tym podobne, jeżeli już się odbyły lub będą się odbywać w przyt</w:t>
      </w:r>
      <w:r>
        <w:t>oczonym terminie</w:t>
      </w:r>
      <w:r>
        <w:br/>
      </w:r>
      <w:r>
        <w:rPr>
          <w:b/>
          <w:bCs/>
        </w:rPr>
        <w:t>powinny się odbywać w reżimie sanitarnym o którym mowa w w/w rozporządzeniu tj.</w:t>
      </w:r>
      <w:r>
        <w:rPr>
          <w:b/>
          <w:bCs/>
        </w:rPr>
        <w:br/>
        <w:t>("zakrywanie, przy pomocy maseczki, ust i nosa”)?</w:t>
      </w:r>
    </w:p>
    <w:p w:rsidR="007D0C13" w:rsidRDefault="003F7150">
      <w:pPr>
        <w:pStyle w:val="Teksttreci0"/>
        <w:spacing w:after="120" w:line="266" w:lineRule="auto"/>
      </w:pPr>
      <w:r>
        <w:rPr>
          <w:b/>
          <w:bCs/>
        </w:rPr>
        <w:t>Jeżeli przytoczone wyżej posiedzenia i spotkania mogą się odbywać bez reżimu</w:t>
      </w:r>
      <w:r>
        <w:rPr>
          <w:b/>
          <w:bCs/>
        </w:rPr>
        <w:br/>
        <w:t>sanitarnego czyli bez "zakrywani</w:t>
      </w:r>
      <w:r>
        <w:rPr>
          <w:b/>
          <w:bCs/>
        </w:rPr>
        <w:t>a, przy pomocy maseczki, ust i nosa" to proszę o podanie</w:t>
      </w:r>
      <w:r>
        <w:rPr>
          <w:b/>
          <w:bCs/>
        </w:rPr>
        <w:br/>
        <w:t>podstawy prawnej która mówi o tym że tak właśnie powinno być.</w:t>
      </w:r>
    </w:p>
    <w:p w:rsidR="007D0C13" w:rsidRDefault="003F7150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68880" cy="154813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688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C13">
      <w:pgSz w:w="11900" w:h="16840"/>
      <w:pgMar w:top="516" w:right="1531" w:bottom="135" w:left="1350" w:header="8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50" w:rsidRDefault="003F7150">
      <w:r>
        <w:separator/>
      </w:r>
    </w:p>
  </w:endnote>
  <w:endnote w:type="continuationSeparator" w:id="0">
    <w:p w:rsidR="003F7150" w:rsidRDefault="003F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50" w:rsidRDefault="003F7150"/>
  </w:footnote>
  <w:footnote w:type="continuationSeparator" w:id="0">
    <w:p w:rsidR="003F7150" w:rsidRDefault="003F71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13"/>
    <w:rsid w:val="00041577"/>
    <w:rsid w:val="003F7150"/>
    <w:rsid w:val="007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1FC07-F53F-4EE6-96EE-81E254F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180" w:line="26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S25C-921071512221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S25C-921071512221</dc:title>
  <dc:subject/>
  <dc:creator>Marta Skorupka</dc:creator>
  <cp:keywords/>
  <cp:lastModifiedBy>Marta Skorupka</cp:lastModifiedBy>
  <cp:revision>2</cp:revision>
  <dcterms:created xsi:type="dcterms:W3CDTF">2021-07-15T11:17:00Z</dcterms:created>
  <dcterms:modified xsi:type="dcterms:W3CDTF">2021-07-15T11:17:00Z</dcterms:modified>
</cp:coreProperties>
</file>