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left"/>
        <w:tblLayout w:type="fixed"/>
      </w:tblPr>
      <w:tblGrid>
        <w:gridCol w:w="197"/>
        <w:gridCol w:w="715"/>
        <w:gridCol w:w="2390"/>
        <w:gridCol w:w="3701"/>
        <w:gridCol w:w="994"/>
        <w:gridCol w:w="811"/>
        <w:gridCol w:w="187"/>
        <w:gridCol w:w="206"/>
        <w:gridCol w:w="360"/>
        <w:gridCol w:w="211"/>
        <w:gridCol w:w="355"/>
        <w:gridCol w:w="355"/>
        <w:gridCol w:w="298"/>
      </w:tblGrid>
      <w:tr>
        <w:trPr>
          <w:trHeight w:val="117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Sz</w:t>
            </w:r>
          </w:p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64</w:t>
            </w:r>
          </w:p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</w:r>
          </w:p>
        </w:tc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8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01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7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411102372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  <w:br/>
              <w:t>na dzień 31-12-2020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634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</w:t>
              <w:br/>
              <w:t>■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67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FD0DF6E</w:t>
              <w:br/>
              <w:t>IHIIII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391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c</w:t>
              <w:br/>
              <w:t>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100" w:line="240" w:lineRule="auto"/>
              <w:ind w:left="-2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BE</w:t>
            </w:r>
          </w:p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713" w:lineRule="auto"/>
              <w:ind w:left="-2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:F6C</w:t>
              <w:br/>
              <w:t>mu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80" w:line="240" w:lineRule="auto"/>
              <w:ind w:left="-20" w:right="0" w:firstLine="0"/>
              <w:jc w:val="center"/>
              <w:rPr>
                <w:sz w:val="26"/>
                <w:szCs w:val="26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:d:</w:t>
            </w:r>
          </w:p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63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  <w:br/>
              <w:t>mii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76"/>
                <w:szCs w:val="76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76"/>
                <w:szCs w:val="76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początek okresu (BO)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359 737,72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403 964,36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297 105,36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195 778,18</w:t>
            </w:r>
          </w:p>
        </w:tc>
      </w:tr>
      <w:tr>
        <w:trPr>
          <w:trHeight w:val="456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293 824,86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195 778,18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54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3 280,50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252 878,72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176 853,37</w:t>
            </w:r>
          </w:p>
        </w:tc>
      </w:tr>
      <w:tr>
        <w:trPr>
          <w:trHeight w:val="456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124 374,64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131 894,39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128 504,08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44 958,98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I.2.5.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54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781" w:h="13152" w:wrap="none" w:hAnchor="page" w:x="5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403 964,36</w:t>
            </w:r>
          </w:p>
        </w:tc>
        <w:tc>
          <w:tcPr>
            <w:gridSpan w:val="7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3152" w:wrap="none" w:hAnchor="page" w:x="5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422 889,17</w:t>
            </w:r>
          </w:p>
        </w:tc>
      </w:tr>
    </w:tbl>
    <w:p>
      <w:pPr>
        <w:framePr w:w="10781" w:h="13152" w:wrap="none" w:hAnchor="page" w:x="508" w:y="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6154"/>
        <w:gridCol w:w="2722"/>
      </w:tblGrid>
      <w:tr>
        <w:trPr>
          <w:trHeight w:val="1373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75" w:h="1373" w:wrap="none" w:hAnchor="page" w:x="1540" w:y="13172"/>
              <w:widowControl w:val="0"/>
              <w:shd w:val="clear" w:color="auto" w:fill="auto"/>
              <w:bidi w:val="0"/>
              <w:spacing w:before="0" w:after="0" w:line="240" w:lineRule="auto"/>
              <w:ind w:left="39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2021-03-31</w:t>
            </w:r>
          </w:p>
          <w:p>
            <w:pPr>
              <w:pStyle w:val="Style2"/>
              <w:keepNext w:val="0"/>
              <w:keepLines w:val="0"/>
              <w:framePr w:w="8875" w:h="1373" w:wrap="none" w:hAnchor="page" w:x="1540" w:y="13172"/>
              <w:widowControl w:val="0"/>
              <w:shd w:val="clear" w:color="auto" w:fill="auto"/>
              <w:tabs>
                <w:tab w:pos="3616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główny księgowy</w:t>
              <w:tab/>
              <w:t>rok, miesiąc, dzień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8875" w:h="1373" w:wrap="none" w:hAnchor="page" w:x="1540" w:y="13172"/>
              <w:widowControl w:val="0"/>
              <w:shd w:val="clear" w:color="auto" w:fill="auto"/>
              <w:bidi w:val="0"/>
              <w:spacing w:before="0" w:after="300" w:line="240" w:lineRule="auto"/>
              <w:ind w:left="1060" w:right="0" w:firstLine="0"/>
              <w:jc w:val="left"/>
              <w:rPr>
                <w:sz w:val="48"/>
                <w:szCs w:val="4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w</w:t>
            </w:r>
          </w:p>
          <w:p>
            <w:pPr>
              <w:pStyle w:val="Style2"/>
              <w:keepNext w:val="0"/>
              <w:keepLines w:val="0"/>
              <w:framePr w:w="8875" w:h="1373" w:wrap="none" w:hAnchor="page" w:x="1540" w:y="13172"/>
              <w:widowControl w:val="0"/>
              <w:shd w:val="clear" w:color="auto" w:fill="auto"/>
              <w:bidi w:val="0"/>
              <w:spacing w:before="0" w:after="0" w:line="206" w:lineRule="auto"/>
              <w:ind w:left="1260" w:right="0" w:firstLine="0"/>
              <w:jc w:val="left"/>
              <w:rPr>
                <w:sz w:val="48"/>
                <w:szCs w:val="4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।</w:t>
            </w:r>
          </w:p>
        </w:tc>
      </w:tr>
    </w:tbl>
    <w:p>
      <w:pPr>
        <w:framePr w:w="8875" w:h="1373" w:wrap="none" w:hAnchor="page" w:x="1540" w:y="13172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1325245</wp:posOffset>
            </wp:positionH>
            <wp:positionV relativeFrom="margin">
              <wp:posOffset>8268970</wp:posOffset>
            </wp:positionV>
            <wp:extent cx="633730" cy="47561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33730" cy="4756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5440045</wp:posOffset>
            </wp:positionH>
            <wp:positionV relativeFrom="margin">
              <wp:posOffset>8031480</wp:posOffset>
            </wp:positionV>
            <wp:extent cx="871855" cy="118872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871855" cy="11887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3" w:line="1" w:lineRule="exact"/>
      </w:pPr>
    </w:p>
    <w:p>
      <w:pPr>
        <w:widowControl w:val="0"/>
        <w:spacing w:line="1" w:lineRule="exac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965" w:right="611" w:bottom="1064" w:left="507" w:header="537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646430" distB="280035" distL="114300" distR="2844800" simplePos="0" relativeHeight="125829378" behindDoc="0" locked="0" layoutInCell="1" allowOverlap="1">
                <wp:simplePos x="0" y="0"/>
                <wp:positionH relativeFrom="page">
                  <wp:posOffset>3282950</wp:posOffset>
                </wp:positionH>
                <wp:positionV relativeFrom="paragraph">
                  <wp:posOffset>8799830</wp:posOffset>
                </wp:positionV>
                <wp:extent cx="1073150" cy="31686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2021-03-31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58.5pt;margin-top:692.89999999999998pt;width:84.5pt;height:24.949999999999999pt;z-index:-125829375;mso-wrap-distance-left:9.pt;mso-wrap-distance-top:50.899999999999999pt;mso-wrap-distance-right:224.pt;mso-wrap-distance-bottom:22.050000000000001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2021-03-31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0" distL="1784350" distR="114300" simplePos="0" relativeHeight="125829380" behindDoc="0" locked="0" layoutInCell="1" allowOverlap="1">
            <wp:simplePos x="0" y="0"/>
            <wp:positionH relativeFrom="page">
              <wp:posOffset>4953000</wp:posOffset>
            </wp:positionH>
            <wp:positionV relativeFrom="paragraph">
              <wp:posOffset>8153400</wp:posOffset>
            </wp:positionV>
            <wp:extent cx="2133600" cy="1243330"/>
            <wp:wrapSquare wrapText="lef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2133600" cy="1243330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725"/>
        <w:gridCol w:w="6125"/>
        <w:gridCol w:w="1810"/>
        <w:gridCol w:w="1934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-131 894,39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-162 097,00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Ili.1.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-131 894,39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-162 097,00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(ll+,-lll)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272 069,97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260 792,17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239" w:line="1" w:lineRule="exact"/>
      </w:pP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320" w:line="240" w:lineRule="auto"/>
        <w:ind w:left="1180" w:right="0" w:firstLine="0"/>
        <w:jc w:val="left"/>
      </w:pPr>
      <w:bookmarkStart w:id="0" w:name="bookmark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 ik Gminy</w:t>
      </w:r>
      <w:bookmarkEnd w:id="0"/>
    </w:p>
    <w:p>
      <w:pPr>
        <w:pStyle w:val="Style2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20" w:line="240" w:lineRule="auto"/>
        <w:ind w:left="1060" w:right="0" w:firstLine="0"/>
        <w:jc w:val="left"/>
      </w:pPr>
      <w:r>
        <w:rPr>
          <w:i/>
          <w:iCs/>
          <w:color w:val="FCADBD"/>
          <w:spacing w:val="0"/>
          <w:w w:val="100"/>
          <w:position w:val="0"/>
          <w:shd w:val="clear" w:color="auto" w:fill="auto"/>
          <w:lang w:val="pl-PL" w:eastAsia="pl-PL" w:bidi="pl-PL"/>
        </w:rPr>
        <w:t>Bogna Kazmierczak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100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736" w:right="601" w:bottom="1105" w:left="706" w:header="308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20"/>
        <w:keepNext w:val="0"/>
        <w:keepLines w:val="0"/>
        <w:framePr w:w="2827" w:h="250" w:wrap="none" w:hAnchor="page" w:x="77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pStyle w:val="Style23"/>
        <w:keepNext/>
        <w:keepLines/>
        <w:framePr w:w="1930" w:h="1464" w:wrap="none" w:hAnchor="page" w:x="1494" w:y="12995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2" w:name="bookmark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2"/>
    </w:p>
    <w:p>
      <w:pPr>
        <w:pStyle w:val="Style20"/>
        <w:keepNext w:val="0"/>
        <w:keepLines w:val="0"/>
        <w:framePr w:w="1930" w:h="1464" w:wrap="none" w:hAnchor="page" w:x="1494" w:y="12995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463" w:lineRule="auto"/>
        <w:ind w:left="0" w:right="0" w:firstLine="0"/>
        <w:jc w:val="center"/>
      </w:pPr>
      <w:r>
        <w:rPr>
          <w:i/>
          <w:iCs/>
          <w:color w:val="FCADBD"/>
          <w:spacing w:val="0"/>
          <w:w w:val="100"/>
          <w:position w:val="0"/>
          <w:shd w:val="clear" w:color="auto" w:fill="auto"/>
          <w:lang w:val="pl-PL" w:eastAsia="pl-PL" w:bidi="pl-PL"/>
        </w:rPr>
        <w:t>Bogna Kazmierczak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20"/>
        <w:keepNext w:val="0"/>
        <w:keepLines w:val="0"/>
        <w:framePr w:w="1694" w:h="490" w:wrap="none" w:hAnchor="page" w:x="5166" w:y="13772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2021-03-31</w:t>
      </w:r>
    </w:p>
    <w:p>
      <w:pPr>
        <w:pStyle w:val="Style20"/>
        <w:keepNext w:val="0"/>
        <w:keepLines w:val="0"/>
        <w:framePr w:w="1694" w:h="490" w:wrap="none" w:hAnchor="page" w:x="5166" w:y="137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4949825</wp:posOffset>
            </wp:positionH>
            <wp:positionV relativeFrom="margin">
              <wp:posOffset>8138160</wp:posOffset>
            </wp:positionV>
            <wp:extent cx="2133600" cy="1200785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2133600" cy="12007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6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825" w:right="745" w:bottom="1084" w:left="701" w:header="397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443865</wp:posOffset>
              </wp:positionH>
              <wp:positionV relativeFrom="page">
                <wp:posOffset>9954895</wp:posOffset>
              </wp:positionV>
              <wp:extent cx="3818890" cy="10985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1889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1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8FD0DF65CBEF6CD3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.950000000000003pt;margin-top:783.85000000000002pt;width:300.69999999999999pt;height:8.65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1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8FD0DF65CBEF6CD3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10100945</wp:posOffset>
              </wp:positionV>
              <wp:extent cx="402590" cy="6096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259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24.79999999999995pt;margin-top:795.35000000000002pt;width:31.699999999999999pt;height:4.7999999999999998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6">
    <w:name w:val="Nagłówek lub stopka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Tekst treści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4">
    <w:name w:val="Nagłówek #1_"/>
    <w:basedOn w:val="DefaultParagraphFont"/>
    <w:link w:val="Style2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CADBD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5">
    <w:name w:val="Nagłówek lub stopka (2)"/>
    <w:basedOn w:val="Normal"/>
    <w:link w:val="CharStyle1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Tekst treści"/>
    <w:basedOn w:val="Normal"/>
    <w:link w:val="CharStyle21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3">
    <w:name w:val="Nagłówek #1"/>
    <w:basedOn w:val="Normal"/>
    <w:link w:val="CharStyle24"/>
    <w:pPr>
      <w:widowControl w:val="0"/>
      <w:shd w:val="clear" w:color="auto" w:fill="auto"/>
      <w:spacing w:after="310"/>
      <w:ind w:left="590"/>
      <w:outlineLvl w:val="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CADBD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S25C-921042809062</dc:title>
  <dc:subject/>
  <dc:creator/>
  <cp:keywords/>
</cp:coreProperties>
</file>