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BURMISTRZ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Osieczna, 19 marca 2021 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380"/>
        <w:jc w:val="both"/>
      </w:pPr>
      <w:r>
        <w:rPr>
          <w:color w:val="EEB2C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HUCZNA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GKOŚ.6220.9.2019.2020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Zawiadomienie</w:t>
        <w:br/>
        <w:t>o rozpoczęciu procedury z udziałem społeczeństwa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 art. 30, art. 33 ust. 1, art. 34 , art. 35 oraz art. 79 ustawy z dnia 3 października</w:t>
        <w:br/>
        <w:t>2008 r. o udostępnieniu informacji o środowisku i jego ochronie, udziale społeczeństwa</w:t>
        <w:br/>
        <w:t>w ochronie środowiska oraz o ocenach oddziaływania przedsięwzięcia na środowisko</w:t>
        <w:br/>
        <w:t>(t.j. Dz. U. z 2020 r., poz. 283 ze zmianami)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Burmistrz Gminy Osieczna</w:t>
        <w:br/>
        <w:t>zawiadamia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 rozpoczęciu procedury udziału społeczeństwa w postępowaniu o wydanie decyzji</w:t>
        <w:br/>
        <w:t>o środowiskowych uwarunkowaniach dla przedsięwzięcia pn. „Rozbudowa drogi krajowej nr</w:t>
        <w:br/>
        <w:t>12 na odcinku Kąkolewo - Garzyn w km od 175+480 - 176+720 oraz od 182+220 -</w:t>
        <w:br/>
        <w:t>183+420”, wszczętym na wniosek Generalnej Dyrekcji Dróg Krajowych i Autostrad Oddział</w:t>
        <w:br/>
        <w:t>w Poznaniu, działającej przez pełnomocnika Pana Michała Chwalińskiego.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 art. 79 ust. 1 wyżej cytowanej ustawy, przed wydaniem decyzji</w:t>
        <w:br/>
        <w:t>o środowiskowych uwarunkowaniach organ właściwy do jej wydania zapewnia możliwość</w:t>
        <w:br/>
        <w:t>udziału społeczeństwa w postępowaniu, w ramach którego przeprowadza ocenę</w:t>
        <w:br/>
        <w:t>oddziaływania przedsięwzięcia na środowisko. Udział ten zgodnie z przepisem art. 29 wyżej</w:t>
        <w:br/>
        <w:t>powołanej ustawy przysługuje „każdemu”.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Organem właściwy do wydania decyzji jest Burmistrz Gminy Osieczna, natomiast</w:t>
        <w:br/>
        <w:t>organem właściwym do dokonania uzgodnień jest Regionalny Dyrektor Ochrony Środowiska</w:t>
        <w:br/>
        <w:t>w Poznaniu, Państwowy Powiatowy Inspektor Sanitarny w Lesznie oraz Dyrektor</w:t>
        <w:br/>
        <w:t>Regionalnego Zarządu Gospodarki Wodnej Wód Polskich we Wrocławiu.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uwagi na powyższe informuję wszystkich zainteresowanych o możliwości zapoznania</w:t>
        <w:br/>
        <w:t>się z niezbędną dokumentacją w sprawie o wydanie decyzji o środowiskowych</w:t>
        <w:br/>
        <w:t>uwarunkowaniach dla w/w przedsięwzięcia. Wniosek, Raport o oddziaływaniu na środowisko</w:t>
        <w:br/>
        <w:t>oraz uzgodnienia organów biorących udział w ocenie oddziaływania na środowisko są</w:t>
        <w:br/>
        <w:t>dostępne w Urzędzie Gminy Osieczna ul. Powstańców Wielkopolskich 6, 64-113 Osieczna,</w:t>
        <w:br/>
        <w:t>I piętro biuro Nr 7 w godzinach pracy urzędu, ti. poniedziałek godz. 8.00 - 16.00, wtorek-</w:t>
        <w:br/>
        <w:t>piątek godz. 7.00 - 15.00.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Jednocześnie zawiadamiam wszystkich zainteresowanych o możliwości składania uwag</w:t>
        <w:br/>
        <w:t>i wniosków w przedmiocie zamierzonej inwestycji, w formie pisemnej, ustnie do protokołu</w:t>
        <w:br/>
        <w:t>lub za pomocą środków komunikacji elektronicznej bez konieczności opatrywania ich</w:t>
        <w:br/>
        <w:t xml:space="preserve">kwalifikowanym podpisem elektronicznym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w terminie 30 dni od daty ogłoszenia niniejszego</w:t>
        <w:br/>
        <w:t>zawiadomienia.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Uwagi lub wnioski należy składać w siedzibie Urzędu Gminy Osieczna</w:t>
        <w:br/>
        <w:t>ul. Powstańców Wielkopolskich 6, 64-113 Osieczna lub za pomocą e-maila na adres</w:t>
        <w:br/>
        <w:t>. Zgodnie z art. 35 ustawy o udostępnieniu informacji o środowisku i jego</w:t>
        <w:br/>
        <w:t>ochronie, udziale społeczeństwa w ochronie środowiska oraz o ocenach oddziaływania na</w:t>
        <w:br/>
        <w:t>środowisko, uwagi lub wnioski złożone po upływie wyznaczonego terminu pozostawia się</w:t>
        <w:br/>
        <w:t>bez rozpatrzenia.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Organem właściwym do rozpatrzenia uwag i wniosków jest Burmistrz Gminy Osieczna.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sz w:val="22"/>
          <w:szCs w:val="22"/>
        </w:rPr>
      </w:pPr>
      <w:r>
        <w:rPr>
          <w:smallCaps w:val="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•£ up. </w:t>
      </w:r>
      <w:r>
        <w:rPr>
          <w:spacing w:val="0"/>
          <w:w w:val="100"/>
          <w:position w:val="0"/>
          <w:sz w:val="32"/>
          <w:szCs w:val="32"/>
          <w:shd w:val="clear" w:color="auto" w:fill="auto"/>
          <w:lang w:val="pl-PL" w:eastAsia="pl-PL" w:bidi="pl-PL"/>
        </w:rPr>
        <w:t>bwmujJtrza</w:t>
        <w:br/>
      </w:r>
      <w:r>
        <w:rPr>
          <w:smallCaps w:val="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o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i/>
          <w:i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btejfiin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</w:r>
      <w:r>
        <w:rPr>
          <w:color w:val="AB99CE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i/>
          <w:i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u'.snierek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ża.«t.^w«/Rnrmistrza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774" w:right="1387" w:bottom="939" w:left="1349" w:header="346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4986655</wp:posOffset>
              </wp:positionH>
              <wp:positionV relativeFrom="page">
                <wp:posOffset>10052685</wp:posOffset>
              </wp:positionV>
              <wp:extent cx="48895" cy="13398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895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2.65000000000003pt;margin-top:791.55000000000007pt;width:3.8500000000000001pt;height:10.5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4)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EEB2CF"/>
      <w:sz w:val="30"/>
      <w:szCs w:val="30"/>
      <w:u w:val="none"/>
    </w:rPr>
  </w:style>
  <w:style w:type="character" w:customStyle="1" w:styleId="CharStyle5">
    <w:name w:val="Nagłówek lub stopka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character" w:customStyle="1" w:styleId="CharStyle7">
    <w:name w:val="Tekst treści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Tekst treści (3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EEB2CF"/>
      <w:sz w:val="32"/>
      <w:szCs w:val="32"/>
      <w:u w:val="none"/>
    </w:rPr>
  </w:style>
  <w:style w:type="character" w:customStyle="1" w:styleId="CharStyle15">
    <w:name w:val="Tekst treści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EB2CF"/>
      <w:sz w:val="19"/>
      <w:szCs w:val="19"/>
      <w:u w:val="none"/>
    </w:rPr>
  </w:style>
  <w:style w:type="paragraph" w:customStyle="1" w:styleId="Style2">
    <w:name w:val="Tekst treści (4)"/>
    <w:basedOn w:val="Normal"/>
    <w:link w:val="CharStyle3"/>
    <w:pPr>
      <w:widowControl w:val="0"/>
      <w:shd w:val="clear" w:color="auto" w:fill="auto"/>
      <w:spacing w:after="4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EEB2CF"/>
      <w:sz w:val="30"/>
      <w:szCs w:val="30"/>
      <w:u w:val="none"/>
    </w:rPr>
  </w:style>
  <w:style w:type="paragraph" w:customStyle="1" w:styleId="Style4">
    <w:name w:val="Nagłówek lub stopka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1">
    <w:name w:val="Tekst treści (3)"/>
    <w:basedOn w:val="Normal"/>
    <w:link w:val="CharStyle12"/>
    <w:pPr>
      <w:widowControl w:val="0"/>
      <w:shd w:val="clear" w:color="auto" w:fill="auto"/>
      <w:ind w:left="6220" w:hanging="220"/>
    </w:pPr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EEB2CF"/>
      <w:sz w:val="32"/>
      <w:szCs w:val="32"/>
      <w:u w:val="none"/>
    </w:rPr>
  </w:style>
  <w:style w:type="paragraph" w:customStyle="1" w:styleId="Style14">
    <w:name w:val="Tekst treści (2)"/>
    <w:basedOn w:val="Normal"/>
    <w:link w:val="CharStyle15"/>
    <w:pPr>
      <w:widowControl w:val="0"/>
      <w:shd w:val="clear" w:color="auto" w:fill="auto"/>
      <w:spacing w:after="260" w:line="216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EB2CF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S25C-921031912111</dc:title>
  <dc:subject/>
  <dc:creator/>
  <cp:keywords/>
</cp:coreProperties>
</file>