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Nr 97/2019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Burmistrza Gminy Osieczna z dnia 31 grudnia 2019 roku</w:t>
        <w:br/>
        <w:t>w sprawie zmian w uchwale budżetowej Gminy Osieczna na 2019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780"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257 pkt 1 i 3 ustawy z dnia 27 sierpnia 2009 roku o finansach publicznych</w:t>
        <w:br/>
        <w:t>(tj. Dz. U. z 2019 poz. 869 ze zmianami) oraz § 10 pkt 2 uchwały Nr III. 18.2018 Rady Miejskiej</w:t>
        <w:br/>
        <w:t>Gminy Osieczna z dnia 28 grudnia 2018 roku w sprawie uchwały budżetowej Gminy Osieczna</w:t>
        <w:br/>
        <w:t>na 2019 rok, Burmistrz Gminy Osieczna zarządza,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8" w:val="left"/>
        </w:tabs>
        <w:bidi w:val="0"/>
        <w:spacing w:before="0" w:after="540" w:line="254" w:lineRule="auto"/>
        <w:ind w:left="1480" w:right="0" w:hanging="6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Dokonuje się zmian po stronie wydatków, zgodnie z załącznikiem Nr 1 do niniejszego</w:t>
        <w:br/>
        <w:t>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24" w:val="left"/>
        </w:tabs>
        <w:bidi w:val="0"/>
        <w:spacing w:before="0" w:after="0" w:line="259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dokonanej zmianie w budżecie po stronie wydatków: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55" w:val="left"/>
        </w:tabs>
        <w:bidi w:val="0"/>
        <w:spacing w:before="0" w:after="0" w:line="259" w:lineRule="auto"/>
        <w:ind w:left="18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wykazane w § 2 ust. 1 uchwały Nr III.18.2018 z dnia 28 grudnia 2018 roku</w:t>
        <w:br/>
        <w:t>wynoszą 46.804.462,93 zł, z tego: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80" w:val="left"/>
        </w:tabs>
        <w:bidi w:val="0"/>
        <w:spacing w:before="0" w:after="0"/>
        <w:ind w:left="17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bieżące w wysokości 39.151.417,93 zł,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085" w:val="left"/>
        </w:tabs>
        <w:bidi w:val="0"/>
        <w:spacing w:before="0" w:after="0"/>
        <w:ind w:left="176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majątkowe w wysokości 7.653.045,00 zł,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867" w:val="left"/>
        </w:tabs>
        <w:bidi w:val="0"/>
        <w:spacing w:before="0" w:after="540"/>
        <w:ind w:left="18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 wykazane w § 2 ust. 2 pkt 1 uchwały Nr III. 18.2018 z dnia 28 grudnia 2018 roku</w:t>
        <w:br/>
        <w:t>obejmujące wydatki na realizację zadań z zakresu administracji rządowej i innych zadań</w:t>
        <w:br/>
        <w:t>zleconych gminie ustawami wynoszą 13.301.830,47 zł.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24" w:val="left"/>
        </w:tabs>
        <w:bidi w:val="0"/>
        <w:spacing w:before="0" w:after="820"/>
        <w:ind w:left="0" w:right="0" w:firstLine="7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70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618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204" w:right="1148" w:bottom="1204" w:left="308" w:header="0" w:footer="776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97/2019 Burmistrza Gminy Osieczna</w:t>
        <w:br/>
        <w:t>z dnia 31 grudnia 2019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zmian w uchwale budżetowej Gminy Osieczna na 2019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7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 dokonuje zmian w budżecie Gminy polegających na zmianach</w:t>
        <w:br/>
        <w:t>pomiędzy podziałkami klasyfikacji budżetowej po stronie wydatków o charakterze porządkującym</w:t>
        <w:br/>
        <w:t>w następujących działach i rozdziałach: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888" w:val="left"/>
        </w:tabs>
        <w:bidi w:val="0"/>
        <w:spacing w:before="0" w:after="0" w:line="259" w:lineRule="auto"/>
        <w:ind w:left="152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dz. 010 rozdz. 01010 na kwotę 1.000,00 zł w zakresie wydatków związanych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bieżącym utrzymaniem infrastruktury wodociągowej i sanitacyjnej wsi.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7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Gmins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18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sectPr>
      <w:footnotePr>
        <w:pos w:val="pageBottom"/>
        <w:numFmt w:val="decimal"/>
        <w:numRestart w:val="continuous"/>
      </w:footnotePr>
      <w:pgSz w:w="11900" w:h="16840"/>
      <w:pgMar w:top="1180" w:right="1147" w:bottom="1180" w:left="309" w:header="0" w:footer="752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210820</wp:posOffset>
              </wp:positionH>
              <wp:positionV relativeFrom="page">
                <wp:posOffset>252730</wp:posOffset>
              </wp:positionV>
              <wp:extent cx="1353185" cy="4940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53185" cy="494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vertAlign w:val="subscript"/>
                              <w:lang w:val="pl-PL" w:eastAsia="pl-PL" w:bidi="pl-PL"/>
                            </w:rPr>
                            <w:t>;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 xml:space="preserve"> </w:t>
                          </w:r>
                          <w:r>
                            <w:rPr>
                              <w:color w:val="FC8C9E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BURMISTRZ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FC8C9E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Gminy</w:t>
                          </w:r>
                        </w:p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C8C9E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pl-PL" w:eastAsia="pl-PL" w:bidi="pl-PL"/>
                            </w:rPr>
                            <w:t>OSIECZNA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.600000000000001pt;margin-top:19.900000000000002pt;width:106.55pt;height:38.89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vertAlign w:val="subscript"/>
                        <w:lang w:val="pl-PL" w:eastAsia="pl-PL" w:bidi="pl-PL"/>
                      </w:rPr>
                      <w:t>;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 xml:space="preserve"> </w:t>
                    </w:r>
                    <w:r>
                      <w:rPr>
                        <w:color w:val="FC8C9E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BURMISTRZ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FC8C9E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Gminy</w:t>
                    </w:r>
                  </w:p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FC8C9E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pl-PL" w:eastAsia="pl-PL" w:bidi="pl-PL"/>
                      </w:rPr>
                      <w:t>OSIECZNA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 w:line="257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>S25C-920012110591</dc:title>
  <dc:subject/>
  <dc:creator/>
  <cp:keywords/>
</cp:coreProperties>
</file>