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Zarządzenie Nr 88/2020</w:t>
        <w:br/>
        <w:t>Burmistrza Gminy Osieczna</w:t>
        <w:br/>
        <w:t>z dnia 22 października 2020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sprawie przeznaczenia do wydzierżawienia na okres do 10 lat w trybie bezprzetargowym</w:t>
        <w:br/>
        <w:t>trzech lokali użytkowych stanowiących własność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7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30 ust. 2 pkt 3 ustawy z dnia 8 marca 1990 r. o samorządzie</w:t>
        <w:br/>
        <w:t>gminnym (Dz. U. z 2020 r., poz. 713 ), art. 37 ust. 4 ustawy z dnia 21 sierpnia 1997 roku</w:t>
        <w:br/>
        <w:t>o gospodarce nieruchomościami (Dz. U. z 2020 r. poz. 65 ze zmianami) oraz w oparciu</w:t>
        <w:br/>
        <w:t>o Uchwałę Nr XXI.146.2020 Rady Miejskiej w Osiecznej z dnia 20 października 2020 r.</w:t>
        <w:br/>
        <w:t>w sprawie wyrażenia zgody na wydzierżawienie na okres do 10 lat w trybie bezprzetargowym</w:t>
        <w:br/>
        <w:t>lokali użytkowych w Kąkolewie Burmistrz Gminy Osieczna zarządza co następuje: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§1-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Przeznacza się do wydzierżawienia w trybie bezprzetargowym na rzecz dotychczasowych</w:t>
        <w:br/>
        <w:t>dzierżawców na okres do 10 lat lokale użytkowe zlokalizowane w Kąkolewie przy</w:t>
        <w:br/>
        <w:t>ul. Krzywińskiej nr 7 - działka o pow. 0,1593 ha, obręb Kąkolewo zapisana w księdze</w:t>
        <w:br/>
        <w:t>wieczystej prowadzonej przez Sąd Rejonowy w Lesznie pod numerem P01L/00025375/0: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lokal nr 1 przeznaczony do prowadzenia usług medycznych.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lokal nr 2 przeznaczony do prowadzenia praktyki stomatologicznej,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8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lokal nr 3 przeznaczony do prowadzenia praktyki pielęgniarki środowiskowej.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zarządzenia powierza się Burmistrzowi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§3.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837" w:right="1279" w:bottom="2524" w:left="1438" w:header="1409" w:footer="2096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Zarządzenie wchodzi w życie z dniem podjęcia.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837" w:right="0" w:bottom="1837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5"/>
        <w:keepNext w:val="0"/>
        <w:keepLines w:val="0"/>
        <w:framePr w:w="370" w:h="250" w:wrap="none" w:vAnchor="text" w:hAnchor="page" w:x="7761" w:y="60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Sta</w:t>
      </w:r>
    </w:p>
    <w:p>
      <w:pPr>
        <w:pStyle w:val="Style5"/>
        <w:keepNext w:val="0"/>
        <w:keepLines w:val="0"/>
        <w:framePr w:w="470" w:h="322" w:wrap="none" w:vAnchor="text" w:hAnchor="page" w:x="7703" w:y="6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  <w:rPr>
          <w:sz w:val="26"/>
          <w:szCs w:val="26"/>
        </w:rPr>
      </w:pPr>
      <w:r>
        <w:rPr>
          <w:b/>
          <w:bCs/>
          <w:i w:val="0"/>
          <w:iCs w:val="0"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BU</w:t>
      </w:r>
    </w:p>
    <w:p>
      <w:pPr>
        <w:pStyle w:val="Style2"/>
        <w:keepNext w:val="0"/>
        <w:keepLines w:val="0"/>
        <w:framePr w:w="1262" w:h="322" w:wrap="none" w:vAnchor="text" w:hAnchor="page" w:x="8409" w:y="2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pl-PL" w:eastAsia="pl-PL" w:bidi="pl-PL"/>
        </w:rPr>
        <w:t>MISfTRZ</w:t>
      </w:r>
    </w:p>
    <w:p>
      <w:pPr>
        <w:pStyle w:val="Style9"/>
        <w:keepNext w:val="0"/>
        <w:keepLines w:val="0"/>
        <w:framePr w:w="653" w:h="264" w:wrap="none" w:vAnchor="text" w:hAnchor="page" w:x="8966" w:y="5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lapiak</w:t>
      </w:r>
    </w:p>
    <w:p>
      <w:pPr>
        <w:widowControl w:val="0"/>
        <w:spacing w:line="360" w:lineRule="exact"/>
      </w:pPr>
      <w:r>
        <w:drawing>
          <wp:anchor distT="0" distB="0" distL="265430" distR="0" simplePos="0" relativeHeight="62914690" behindDoc="1" locked="0" layoutInCell="1" allowOverlap="1">
            <wp:simplePos x="0" y="0"/>
            <wp:positionH relativeFrom="page">
              <wp:posOffset>5156200</wp:posOffset>
            </wp:positionH>
            <wp:positionV relativeFrom="paragraph">
              <wp:posOffset>12700</wp:posOffset>
            </wp:positionV>
            <wp:extent cx="701040" cy="85344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01040" cy="85344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618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837" w:right="1279" w:bottom="1837" w:left="1438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6">
    <w:name w:val="Podpis obrazu_"/>
    <w:basedOn w:val="DefaultParagraphFont"/>
    <w:link w:val="Styl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harStyle10">
    <w:name w:val="Tekst treści (2)_"/>
    <w:basedOn w:val="DefaultParagraphFont"/>
    <w:link w:val="Styl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4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5">
    <w:name w:val="Podpis obrazu"/>
    <w:basedOn w:val="Normal"/>
    <w:link w:val="CharStyle6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Style9">
    <w:name w:val="Tekst treści (2)"/>
    <w:basedOn w:val="Normal"/>
    <w:link w:val="CharStyle1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