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05B" w:rsidRDefault="008A005B" w:rsidP="00F7413F">
      <w:pPr>
        <w:ind w:left="4956" w:firstLine="708"/>
        <w:jc w:val="both"/>
      </w:pPr>
    </w:p>
    <w:p w:rsidR="00F7413F" w:rsidRDefault="009D32CF" w:rsidP="00F7413F">
      <w:pPr>
        <w:ind w:left="4956" w:firstLine="708"/>
        <w:jc w:val="both"/>
      </w:pPr>
      <w:r>
        <w:t xml:space="preserve">Załącznik </w:t>
      </w:r>
      <w:r w:rsidR="00F7413F">
        <w:t>Nr 1</w:t>
      </w:r>
    </w:p>
    <w:p w:rsidR="009D32CF" w:rsidRDefault="009D32CF" w:rsidP="00F7413F">
      <w:pPr>
        <w:ind w:left="4956" w:firstLine="708"/>
        <w:jc w:val="both"/>
      </w:pPr>
      <w:r>
        <w:t xml:space="preserve">do </w:t>
      </w:r>
      <w:r w:rsidR="00F7413F">
        <w:t>u</w:t>
      </w:r>
      <w:r w:rsidR="001A5276">
        <w:t>chwały Nr III/26</w:t>
      </w:r>
      <w:r>
        <w:t>/2015</w:t>
      </w:r>
    </w:p>
    <w:p w:rsidR="009D32CF" w:rsidRDefault="009D32CF" w:rsidP="009D32CF">
      <w:pPr>
        <w:tabs>
          <w:tab w:val="left" w:pos="5400"/>
        </w:tabs>
        <w:jc w:val="both"/>
      </w:pPr>
      <w:r>
        <w:tab/>
      </w:r>
      <w:r w:rsidR="00F7413F">
        <w:tab/>
      </w:r>
      <w:r>
        <w:t xml:space="preserve">Rady </w:t>
      </w:r>
      <w:r w:rsidR="00F7413F">
        <w:t>M</w:t>
      </w:r>
      <w:r>
        <w:t>iejskiej w Osiecznej</w:t>
      </w:r>
    </w:p>
    <w:p w:rsidR="009D32CF" w:rsidRDefault="009D32CF" w:rsidP="009D32CF">
      <w:pPr>
        <w:tabs>
          <w:tab w:val="left" w:pos="5400"/>
        </w:tabs>
        <w:jc w:val="both"/>
      </w:pPr>
      <w:r>
        <w:tab/>
      </w:r>
      <w:r w:rsidR="00F7413F">
        <w:tab/>
      </w:r>
      <w:r>
        <w:t>z dnia 12 lutego 2015 r.</w:t>
      </w:r>
    </w:p>
    <w:p w:rsidR="009D32CF" w:rsidRDefault="009D32CF" w:rsidP="009D32CF">
      <w:pPr>
        <w:jc w:val="both"/>
      </w:pPr>
    </w:p>
    <w:p w:rsidR="008A005B" w:rsidRDefault="008A005B" w:rsidP="009D32CF">
      <w:pPr>
        <w:jc w:val="both"/>
      </w:pPr>
    </w:p>
    <w:p w:rsidR="008A005B" w:rsidRDefault="008A005B" w:rsidP="00564E79">
      <w:pPr>
        <w:jc w:val="center"/>
        <w:rPr>
          <w:b/>
        </w:rPr>
      </w:pPr>
    </w:p>
    <w:p w:rsidR="009D32CF" w:rsidRDefault="009D32CF" w:rsidP="00564E79">
      <w:pPr>
        <w:jc w:val="center"/>
        <w:rPr>
          <w:b/>
        </w:rPr>
      </w:pPr>
      <w:r>
        <w:rPr>
          <w:b/>
        </w:rPr>
        <w:t>II ETAP REKRUTACJI</w:t>
      </w:r>
    </w:p>
    <w:p w:rsidR="00564E79" w:rsidRDefault="00564E79" w:rsidP="00564E79">
      <w:pPr>
        <w:jc w:val="center"/>
        <w:rPr>
          <w:b/>
        </w:rPr>
      </w:pPr>
    </w:p>
    <w:p w:rsidR="009D32CF" w:rsidRDefault="009D32CF" w:rsidP="009D32CF">
      <w:pPr>
        <w:pStyle w:val="Akapitzlist1"/>
        <w:numPr>
          <w:ilvl w:val="0"/>
          <w:numId w:val="1"/>
        </w:numPr>
        <w:jc w:val="both"/>
        <w:rPr>
          <w:rFonts w:ascii="Times New Roman" w:hAnsi="Times New Roman"/>
          <w:sz w:val="24"/>
          <w:szCs w:val="24"/>
          <w:lang w:eastAsia="pl-PL"/>
        </w:rPr>
      </w:pPr>
      <w:r>
        <w:rPr>
          <w:rFonts w:ascii="Times New Roman" w:hAnsi="Times New Roman"/>
          <w:sz w:val="24"/>
          <w:szCs w:val="24"/>
          <w:lang w:eastAsia="pl-PL"/>
        </w:rPr>
        <w:t>W przypadku równorzędnych wyników uzyskanych na pierwszym etapie postępowania rekrutacyjnego lub, jeżeli po zakończeniu tego etapu dane przedszkole samorządowe nadal dysponuje wolnymi miejscami, na drugim etapie postępowania rekrutacyjnego są brane pod uwagę kryteria naboru wraz z liczbą pu</w:t>
      </w:r>
      <w:r w:rsidR="00D86D2E">
        <w:rPr>
          <w:rFonts w:ascii="Times New Roman" w:hAnsi="Times New Roman"/>
          <w:sz w:val="24"/>
          <w:szCs w:val="24"/>
          <w:lang w:eastAsia="pl-PL"/>
        </w:rPr>
        <w:t>nktów za poszczególne kryteria.</w:t>
      </w:r>
    </w:p>
    <w:p w:rsidR="009D32CF" w:rsidRDefault="009D32CF" w:rsidP="009D32CF">
      <w:pPr>
        <w:pStyle w:val="Akapitzlist1"/>
        <w:numPr>
          <w:ilvl w:val="0"/>
          <w:numId w:val="1"/>
        </w:numPr>
        <w:jc w:val="both"/>
        <w:rPr>
          <w:rFonts w:ascii="Times New Roman" w:hAnsi="Times New Roman"/>
          <w:sz w:val="24"/>
          <w:szCs w:val="24"/>
          <w:lang w:eastAsia="pl-PL"/>
        </w:rPr>
      </w:pPr>
      <w:r>
        <w:rPr>
          <w:rFonts w:ascii="Times New Roman" w:hAnsi="Times New Roman"/>
          <w:sz w:val="24"/>
          <w:szCs w:val="24"/>
          <w:lang w:eastAsia="pl-PL"/>
        </w:rPr>
        <w:t>W drugim etapie postępowania rekrutacyjnego brane są pod uwagę łącznie następujące kryteria:</w:t>
      </w:r>
    </w:p>
    <w:p w:rsidR="009D32CF" w:rsidRDefault="009D32CF" w:rsidP="009D32CF">
      <w:pPr>
        <w:jc w:val="both"/>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0"/>
        <w:gridCol w:w="5607"/>
        <w:gridCol w:w="993"/>
        <w:gridCol w:w="2976"/>
      </w:tblGrid>
      <w:tr w:rsidR="009D32CF" w:rsidTr="00C1482D">
        <w:trPr>
          <w:trHeight w:val="553"/>
        </w:trPr>
        <w:tc>
          <w:tcPr>
            <w:tcW w:w="630" w:type="dxa"/>
            <w:tcBorders>
              <w:top w:val="single" w:sz="4" w:space="0" w:color="auto"/>
              <w:left w:val="single" w:sz="4" w:space="0" w:color="auto"/>
              <w:bottom w:val="single" w:sz="4" w:space="0" w:color="auto"/>
              <w:right w:val="single" w:sz="4" w:space="0" w:color="auto"/>
            </w:tcBorders>
            <w:vAlign w:val="center"/>
            <w:hideMark/>
          </w:tcPr>
          <w:p w:rsidR="009D32CF" w:rsidRDefault="009D32CF">
            <w:pPr>
              <w:pStyle w:val="Akapitzlist1"/>
              <w:ind w:left="0"/>
              <w:rPr>
                <w:rFonts w:ascii="Times New Roman" w:hAnsi="Times New Roman"/>
                <w:b/>
                <w:sz w:val="24"/>
                <w:szCs w:val="24"/>
                <w:lang w:eastAsia="pl-PL"/>
              </w:rPr>
            </w:pPr>
            <w:r>
              <w:rPr>
                <w:rFonts w:ascii="Times New Roman" w:hAnsi="Times New Roman"/>
                <w:b/>
                <w:sz w:val="24"/>
                <w:szCs w:val="24"/>
                <w:lang w:eastAsia="pl-PL"/>
              </w:rPr>
              <w:t>L.p.</w:t>
            </w:r>
          </w:p>
        </w:tc>
        <w:tc>
          <w:tcPr>
            <w:tcW w:w="5607" w:type="dxa"/>
            <w:tcBorders>
              <w:top w:val="single" w:sz="4" w:space="0" w:color="auto"/>
              <w:left w:val="single" w:sz="4" w:space="0" w:color="auto"/>
              <w:bottom w:val="single" w:sz="4" w:space="0" w:color="auto"/>
              <w:right w:val="single" w:sz="4" w:space="0" w:color="auto"/>
            </w:tcBorders>
            <w:vAlign w:val="center"/>
            <w:hideMark/>
          </w:tcPr>
          <w:p w:rsidR="009D32CF" w:rsidRDefault="009D32CF">
            <w:pPr>
              <w:pStyle w:val="Akapitzlist1"/>
              <w:ind w:left="0"/>
              <w:jc w:val="center"/>
              <w:rPr>
                <w:rFonts w:ascii="Times New Roman" w:hAnsi="Times New Roman"/>
                <w:b/>
                <w:sz w:val="24"/>
                <w:szCs w:val="24"/>
                <w:lang w:eastAsia="pl-PL"/>
              </w:rPr>
            </w:pPr>
            <w:r>
              <w:rPr>
                <w:rFonts w:ascii="Times New Roman" w:hAnsi="Times New Roman"/>
                <w:b/>
                <w:sz w:val="24"/>
                <w:szCs w:val="24"/>
                <w:lang w:eastAsia="pl-PL"/>
              </w:rPr>
              <w:t>Kryterium</w:t>
            </w:r>
          </w:p>
        </w:tc>
        <w:tc>
          <w:tcPr>
            <w:tcW w:w="993" w:type="dxa"/>
            <w:tcBorders>
              <w:top w:val="single" w:sz="4" w:space="0" w:color="auto"/>
              <w:left w:val="single" w:sz="4" w:space="0" w:color="auto"/>
              <w:bottom w:val="single" w:sz="4" w:space="0" w:color="auto"/>
              <w:right w:val="single" w:sz="4" w:space="0" w:color="auto"/>
            </w:tcBorders>
            <w:vAlign w:val="center"/>
            <w:hideMark/>
          </w:tcPr>
          <w:p w:rsidR="009D32CF" w:rsidRDefault="009D32CF">
            <w:pPr>
              <w:pStyle w:val="Akapitzlist1"/>
              <w:ind w:left="0"/>
              <w:jc w:val="center"/>
              <w:rPr>
                <w:rFonts w:ascii="Times New Roman" w:hAnsi="Times New Roman"/>
                <w:b/>
                <w:sz w:val="24"/>
                <w:szCs w:val="24"/>
                <w:lang w:eastAsia="pl-PL"/>
              </w:rPr>
            </w:pPr>
            <w:r>
              <w:rPr>
                <w:rFonts w:ascii="Times New Roman" w:hAnsi="Times New Roman"/>
                <w:b/>
                <w:sz w:val="24"/>
                <w:szCs w:val="24"/>
                <w:lang w:eastAsia="pl-PL"/>
              </w:rPr>
              <w:t>Punkty</w:t>
            </w:r>
          </w:p>
        </w:tc>
        <w:tc>
          <w:tcPr>
            <w:tcW w:w="2976" w:type="dxa"/>
            <w:tcBorders>
              <w:top w:val="single" w:sz="4" w:space="0" w:color="auto"/>
              <w:left w:val="single" w:sz="4" w:space="0" w:color="auto"/>
              <w:bottom w:val="single" w:sz="4" w:space="0" w:color="auto"/>
              <w:right w:val="single" w:sz="4" w:space="0" w:color="auto"/>
            </w:tcBorders>
            <w:hideMark/>
          </w:tcPr>
          <w:p w:rsidR="00C1482D" w:rsidRDefault="009D32CF">
            <w:pPr>
              <w:pStyle w:val="Akapitzlist1"/>
              <w:ind w:left="0"/>
              <w:jc w:val="center"/>
              <w:rPr>
                <w:rFonts w:ascii="Times New Roman" w:hAnsi="Times New Roman"/>
                <w:b/>
                <w:sz w:val="24"/>
                <w:szCs w:val="24"/>
                <w:lang w:eastAsia="pl-PL"/>
              </w:rPr>
            </w:pPr>
            <w:r>
              <w:rPr>
                <w:rFonts w:ascii="Times New Roman" w:hAnsi="Times New Roman"/>
                <w:b/>
                <w:sz w:val="24"/>
                <w:szCs w:val="24"/>
                <w:lang w:eastAsia="pl-PL"/>
              </w:rPr>
              <w:t xml:space="preserve">Dokumenty </w:t>
            </w:r>
          </w:p>
          <w:p w:rsidR="009D32CF" w:rsidRDefault="009D32CF">
            <w:pPr>
              <w:pStyle w:val="Akapitzlist1"/>
              <w:ind w:left="0"/>
              <w:jc w:val="center"/>
              <w:rPr>
                <w:rFonts w:ascii="Times New Roman" w:hAnsi="Times New Roman"/>
                <w:b/>
                <w:sz w:val="24"/>
                <w:szCs w:val="24"/>
                <w:lang w:eastAsia="pl-PL"/>
              </w:rPr>
            </w:pPr>
            <w:r>
              <w:rPr>
                <w:rFonts w:ascii="Times New Roman" w:hAnsi="Times New Roman"/>
                <w:b/>
                <w:sz w:val="24"/>
                <w:szCs w:val="24"/>
                <w:lang w:eastAsia="pl-PL"/>
              </w:rPr>
              <w:t>do potwierdzenia kryteriów</w:t>
            </w:r>
          </w:p>
        </w:tc>
      </w:tr>
      <w:tr w:rsidR="009D32CF" w:rsidTr="00C1482D">
        <w:trPr>
          <w:trHeight w:val="911"/>
        </w:trPr>
        <w:tc>
          <w:tcPr>
            <w:tcW w:w="630" w:type="dxa"/>
            <w:tcBorders>
              <w:top w:val="single" w:sz="4" w:space="0" w:color="auto"/>
              <w:left w:val="single" w:sz="4" w:space="0" w:color="auto"/>
              <w:bottom w:val="single" w:sz="4" w:space="0" w:color="auto"/>
              <w:right w:val="single" w:sz="4" w:space="0" w:color="auto"/>
            </w:tcBorders>
          </w:tcPr>
          <w:p w:rsidR="009D32CF" w:rsidRDefault="00564E79"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1</w:t>
            </w:r>
          </w:p>
        </w:tc>
        <w:tc>
          <w:tcPr>
            <w:tcW w:w="5607" w:type="dxa"/>
            <w:tcBorders>
              <w:top w:val="single" w:sz="4" w:space="0" w:color="auto"/>
              <w:left w:val="single" w:sz="4" w:space="0" w:color="auto"/>
              <w:bottom w:val="single" w:sz="4" w:space="0" w:color="auto"/>
              <w:right w:val="single" w:sz="4" w:space="0" w:color="auto"/>
            </w:tcBorders>
            <w:vAlign w:val="center"/>
            <w:hideMark/>
          </w:tcPr>
          <w:p w:rsidR="009D32CF" w:rsidRDefault="009D32CF">
            <w:pPr>
              <w:pStyle w:val="Akapitzlist1"/>
              <w:ind w:left="0"/>
              <w:rPr>
                <w:rFonts w:ascii="Times New Roman" w:hAnsi="Times New Roman"/>
                <w:sz w:val="24"/>
                <w:szCs w:val="24"/>
                <w:lang w:eastAsia="pl-PL"/>
              </w:rPr>
            </w:pPr>
            <w:r>
              <w:rPr>
                <w:rFonts w:ascii="Times New Roman" w:hAnsi="Times New Roman"/>
                <w:sz w:val="24"/>
                <w:szCs w:val="24"/>
                <w:lang w:eastAsia="pl-PL"/>
              </w:rPr>
              <w:t xml:space="preserve">Rodzice lub opiekunowie prawni kandydata </w:t>
            </w:r>
            <w:r w:rsidR="00C1482D">
              <w:rPr>
                <w:rFonts w:ascii="Times New Roman" w:hAnsi="Times New Roman"/>
                <w:sz w:val="24"/>
                <w:szCs w:val="24"/>
                <w:lang w:eastAsia="pl-PL"/>
              </w:rPr>
              <w:t xml:space="preserve">                      </w:t>
            </w:r>
            <w:r>
              <w:rPr>
                <w:rFonts w:ascii="Times New Roman" w:hAnsi="Times New Roman"/>
                <w:sz w:val="24"/>
                <w:szCs w:val="24"/>
                <w:lang w:eastAsia="pl-PL"/>
              </w:rPr>
              <w:t>(w tym rodzice samotnie wychowujący lub prawny opiekun samotnie wychowujący), którzy pracują/studiują/uczą się w trybie stacjonarnym.</w:t>
            </w:r>
          </w:p>
        </w:tc>
        <w:tc>
          <w:tcPr>
            <w:tcW w:w="993" w:type="dxa"/>
            <w:tcBorders>
              <w:top w:val="single" w:sz="4" w:space="0" w:color="auto"/>
              <w:left w:val="single" w:sz="4" w:space="0" w:color="auto"/>
              <w:bottom w:val="single" w:sz="4" w:space="0" w:color="auto"/>
              <w:right w:val="single" w:sz="4" w:space="0" w:color="auto"/>
            </w:tcBorders>
            <w:vAlign w:val="center"/>
          </w:tcPr>
          <w:p w:rsidR="009D32CF" w:rsidRDefault="009D32CF">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5</w:t>
            </w:r>
          </w:p>
          <w:p w:rsidR="009D32CF" w:rsidRDefault="009D32CF">
            <w:pPr>
              <w:pStyle w:val="Akapitzlist1"/>
              <w:ind w:left="0"/>
              <w:jc w:val="center"/>
              <w:rPr>
                <w:rFonts w:ascii="Times New Roman" w:hAnsi="Times New Roman"/>
                <w:sz w:val="24"/>
                <w:szCs w:val="24"/>
                <w:lang w:eastAsia="pl-PL"/>
              </w:rPr>
            </w:pPr>
          </w:p>
        </w:tc>
        <w:tc>
          <w:tcPr>
            <w:tcW w:w="2976" w:type="dxa"/>
            <w:tcBorders>
              <w:top w:val="single" w:sz="4" w:space="0" w:color="auto"/>
              <w:left w:val="single" w:sz="4" w:space="0" w:color="auto"/>
              <w:bottom w:val="single" w:sz="4" w:space="0" w:color="auto"/>
              <w:right w:val="single" w:sz="4" w:space="0" w:color="auto"/>
            </w:tcBorders>
            <w:vAlign w:val="center"/>
          </w:tcPr>
          <w:p w:rsidR="009D32CF" w:rsidRDefault="009D32CF"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oświadczenie</w:t>
            </w:r>
          </w:p>
          <w:p w:rsidR="009D32CF" w:rsidRDefault="00C1482D"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rodziców</w:t>
            </w:r>
            <w:r w:rsidR="009D32CF">
              <w:rPr>
                <w:rFonts w:ascii="Times New Roman" w:hAnsi="Times New Roman"/>
                <w:sz w:val="24"/>
                <w:szCs w:val="24"/>
                <w:lang w:eastAsia="pl-PL"/>
              </w:rPr>
              <w:t xml:space="preserve"> lub opiekunów</w:t>
            </w:r>
          </w:p>
        </w:tc>
      </w:tr>
      <w:tr w:rsidR="009D32CF" w:rsidTr="00C1482D">
        <w:trPr>
          <w:trHeight w:val="572"/>
        </w:trPr>
        <w:tc>
          <w:tcPr>
            <w:tcW w:w="630" w:type="dxa"/>
            <w:tcBorders>
              <w:top w:val="single" w:sz="4" w:space="0" w:color="auto"/>
              <w:left w:val="single" w:sz="4" w:space="0" w:color="auto"/>
              <w:bottom w:val="single" w:sz="4" w:space="0" w:color="auto"/>
              <w:right w:val="single" w:sz="4" w:space="0" w:color="auto"/>
            </w:tcBorders>
          </w:tcPr>
          <w:p w:rsidR="009D32CF" w:rsidRDefault="00564E79"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2</w:t>
            </w:r>
          </w:p>
        </w:tc>
        <w:tc>
          <w:tcPr>
            <w:tcW w:w="5607" w:type="dxa"/>
            <w:tcBorders>
              <w:top w:val="single" w:sz="4" w:space="0" w:color="auto"/>
              <w:left w:val="single" w:sz="4" w:space="0" w:color="auto"/>
              <w:bottom w:val="single" w:sz="4" w:space="0" w:color="auto"/>
              <w:right w:val="single" w:sz="4" w:space="0" w:color="auto"/>
            </w:tcBorders>
            <w:hideMark/>
          </w:tcPr>
          <w:p w:rsidR="009D32CF" w:rsidRDefault="009D32CF">
            <w:pPr>
              <w:pStyle w:val="Akapitzlist1"/>
              <w:ind w:left="0"/>
              <w:rPr>
                <w:rFonts w:ascii="Times New Roman" w:hAnsi="Times New Roman"/>
                <w:sz w:val="24"/>
                <w:szCs w:val="24"/>
                <w:lang w:eastAsia="pl-PL"/>
              </w:rPr>
            </w:pPr>
            <w:r>
              <w:rPr>
                <w:rFonts w:ascii="Times New Roman" w:hAnsi="Times New Roman"/>
                <w:sz w:val="24"/>
                <w:szCs w:val="24"/>
                <w:lang w:eastAsia="pl-PL"/>
              </w:rPr>
              <w:t>Rodzeństwo kandydata kontynuuje wychowanie przedszkolne w danym przedszkolu.</w:t>
            </w:r>
          </w:p>
        </w:tc>
        <w:tc>
          <w:tcPr>
            <w:tcW w:w="993" w:type="dxa"/>
            <w:tcBorders>
              <w:top w:val="single" w:sz="4" w:space="0" w:color="auto"/>
              <w:left w:val="single" w:sz="4" w:space="0" w:color="auto"/>
              <w:bottom w:val="single" w:sz="4" w:space="0" w:color="auto"/>
              <w:right w:val="single" w:sz="4" w:space="0" w:color="auto"/>
            </w:tcBorders>
          </w:tcPr>
          <w:p w:rsidR="009D32CF" w:rsidRDefault="009D32CF">
            <w:pPr>
              <w:pStyle w:val="Akapitzlist1"/>
              <w:ind w:left="0"/>
              <w:jc w:val="center"/>
              <w:rPr>
                <w:rFonts w:ascii="Times New Roman" w:hAnsi="Times New Roman"/>
                <w:sz w:val="24"/>
                <w:szCs w:val="24"/>
                <w:lang w:eastAsia="pl-PL"/>
              </w:rPr>
            </w:pPr>
          </w:p>
          <w:p w:rsidR="009D32CF" w:rsidRDefault="009D32CF">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4</w:t>
            </w:r>
          </w:p>
        </w:tc>
        <w:tc>
          <w:tcPr>
            <w:tcW w:w="2976" w:type="dxa"/>
            <w:tcBorders>
              <w:top w:val="single" w:sz="4" w:space="0" w:color="auto"/>
              <w:left w:val="single" w:sz="4" w:space="0" w:color="auto"/>
              <w:bottom w:val="single" w:sz="4" w:space="0" w:color="auto"/>
              <w:right w:val="single" w:sz="4" w:space="0" w:color="auto"/>
            </w:tcBorders>
            <w:vAlign w:val="center"/>
          </w:tcPr>
          <w:p w:rsidR="009D32CF" w:rsidRDefault="009D32CF"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 xml:space="preserve">oświadczenie </w:t>
            </w:r>
            <w:r w:rsidR="00C1482D">
              <w:rPr>
                <w:rFonts w:ascii="Times New Roman" w:hAnsi="Times New Roman"/>
                <w:sz w:val="24"/>
                <w:szCs w:val="24"/>
                <w:lang w:eastAsia="pl-PL"/>
              </w:rPr>
              <w:t xml:space="preserve">                   </w:t>
            </w:r>
            <w:r>
              <w:rPr>
                <w:rFonts w:ascii="Times New Roman" w:hAnsi="Times New Roman"/>
                <w:sz w:val="24"/>
                <w:szCs w:val="24"/>
                <w:lang w:eastAsia="pl-PL"/>
              </w:rPr>
              <w:t>rodziców lub opiekunów</w:t>
            </w:r>
          </w:p>
        </w:tc>
      </w:tr>
      <w:tr w:rsidR="009D32CF" w:rsidTr="00C1482D">
        <w:trPr>
          <w:trHeight w:val="553"/>
        </w:trPr>
        <w:tc>
          <w:tcPr>
            <w:tcW w:w="630" w:type="dxa"/>
            <w:tcBorders>
              <w:top w:val="single" w:sz="4" w:space="0" w:color="auto"/>
              <w:left w:val="single" w:sz="4" w:space="0" w:color="auto"/>
              <w:bottom w:val="single" w:sz="4" w:space="0" w:color="auto"/>
              <w:right w:val="single" w:sz="4" w:space="0" w:color="auto"/>
            </w:tcBorders>
          </w:tcPr>
          <w:p w:rsidR="009D32CF" w:rsidRDefault="00564E79"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3</w:t>
            </w:r>
          </w:p>
        </w:tc>
        <w:tc>
          <w:tcPr>
            <w:tcW w:w="5607" w:type="dxa"/>
            <w:tcBorders>
              <w:top w:val="single" w:sz="4" w:space="0" w:color="auto"/>
              <w:left w:val="single" w:sz="4" w:space="0" w:color="auto"/>
              <w:bottom w:val="single" w:sz="4" w:space="0" w:color="auto"/>
              <w:right w:val="single" w:sz="4" w:space="0" w:color="auto"/>
            </w:tcBorders>
            <w:hideMark/>
          </w:tcPr>
          <w:p w:rsidR="009D32CF" w:rsidRDefault="009D32CF">
            <w:pPr>
              <w:pStyle w:val="Akapitzlist1"/>
              <w:ind w:left="0"/>
              <w:rPr>
                <w:rFonts w:ascii="Times New Roman" w:hAnsi="Times New Roman"/>
                <w:sz w:val="24"/>
                <w:szCs w:val="24"/>
                <w:lang w:eastAsia="pl-PL"/>
              </w:rPr>
            </w:pPr>
            <w:r>
              <w:rPr>
                <w:rFonts w:ascii="Times New Roman" w:hAnsi="Times New Roman"/>
                <w:sz w:val="24"/>
                <w:szCs w:val="24"/>
                <w:lang w:eastAsia="pl-PL"/>
              </w:rPr>
              <w:t>Deklarowany czas pobytu kandydata w przedszkolu powyżej 5 godzin dziennie.</w:t>
            </w:r>
          </w:p>
        </w:tc>
        <w:tc>
          <w:tcPr>
            <w:tcW w:w="993" w:type="dxa"/>
            <w:tcBorders>
              <w:top w:val="single" w:sz="4" w:space="0" w:color="auto"/>
              <w:left w:val="single" w:sz="4" w:space="0" w:color="auto"/>
              <w:bottom w:val="single" w:sz="4" w:space="0" w:color="auto"/>
              <w:right w:val="single" w:sz="4" w:space="0" w:color="auto"/>
            </w:tcBorders>
          </w:tcPr>
          <w:p w:rsidR="009D32CF" w:rsidRDefault="009D32CF">
            <w:pPr>
              <w:pStyle w:val="Akapitzlist1"/>
              <w:ind w:left="0"/>
              <w:jc w:val="center"/>
              <w:rPr>
                <w:rFonts w:ascii="Times New Roman" w:hAnsi="Times New Roman"/>
                <w:sz w:val="24"/>
                <w:szCs w:val="24"/>
                <w:lang w:eastAsia="pl-PL"/>
              </w:rPr>
            </w:pPr>
          </w:p>
          <w:p w:rsidR="009D32CF" w:rsidRDefault="009D32CF">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3</w:t>
            </w:r>
          </w:p>
        </w:tc>
        <w:tc>
          <w:tcPr>
            <w:tcW w:w="2976" w:type="dxa"/>
            <w:tcBorders>
              <w:top w:val="single" w:sz="4" w:space="0" w:color="auto"/>
              <w:left w:val="single" w:sz="4" w:space="0" w:color="auto"/>
              <w:bottom w:val="single" w:sz="4" w:space="0" w:color="auto"/>
              <w:right w:val="single" w:sz="4" w:space="0" w:color="auto"/>
            </w:tcBorders>
            <w:vAlign w:val="center"/>
          </w:tcPr>
          <w:p w:rsidR="00C1482D" w:rsidRDefault="009D32CF"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 xml:space="preserve">oświadczenie </w:t>
            </w:r>
          </w:p>
          <w:p w:rsidR="009D32CF" w:rsidRDefault="009D32CF"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rodziców lub opiekunów</w:t>
            </w:r>
          </w:p>
        </w:tc>
      </w:tr>
      <w:tr w:rsidR="009D32CF" w:rsidTr="00C1482D">
        <w:trPr>
          <w:trHeight w:val="553"/>
        </w:trPr>
        <w:tc>
          <w:tcPr>
            <w:tcW w:w="630" w:type="dxa"/>
            <w:tcBorders>
              <w:top w:val="single" w:sz="4" w:space="0" w:color="auto"/>
              <w:left w:val="single" w:sz="4" w:space="0" w:color="auto"/>
              <w:bottom w:val="single" w:sz="4" w:space="0" w:color="auto"/>
              <w:right w:val="single" w:sz="4" w:space="0" w:color="auto"/>
            </w:tcBorders>
            <w:hideMark/>
          </w:tcPr>
          <w:p w:rsidR="009D32CF" w:rsidRDefault="00564E79"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4</w:t>
            </w:r>
          </w:p>
        </w:tc>
        <w:tc>
          <w:tcPr>
            <w:tcW w:w="5607" w:type="dxa"/>
            <w:tcBorders>
              <w:top w:val="single" w:sz="4" w:space="0" w:color="auto"/>
              <w:left w:val="single" w:sz="4" w:space="0" w:color="auto"/>
              <w:bottom w:val="single" w:sz="4" w:space="0" w:color="auto"/>
              <w:right w:val="single" w:sz="4" w:space="0" w:color="auto"/>
            </w:tcBorders>
            <w:hideMark/>
          </w:tcPr>
          <w:p w:rsidR="009D32CF" w:rsidRDefault="009D32CF">
            <w:pPr>
              <w:pStyle w:val="Akapitzlist1"/>
              <w:ind w:left="0"/>
              <w:rPr>
                <w:rFonts w:ascii="Times New Roman" w:hAnsi="Times New Roman"/>
                <w:sz w:val="24"/>
                <w:szCs w:val="24"/>
                <w:lang w:eastAsia="pl-PL"/>
              </w:rPr>
            </w:pPr>
            <w:r>
              <w:rPr>
                <w:rFonts w:ascii="Times New Roman" w:hAnsi="Times New Roman"/>
                <w:sz w:val="24"/>
                <w:szCs w:val="24"/>
                <w:lang w:eastAsia="pl-PL"/>
              </w:rPr>
              <w:t xml:space="preserve">Miesięczny dochód na osobę w rodzinie nie przekracza 75% kwoty, o której mowa w art. 5 ust. 1 ustawy z dnia 28 listopada 2003 r. o świadczeniach rodzinnych </w:t>
            </w:r>
            <w:r w:rsidR="00C1482D">
              <w:rPr>
                <w:rFonts w:ascii="Times New Roman" w:hAnsi="Times New Roman"/>
                <w:sz w:val="24"/>
                <w:szCs w:val="24"/>
                <w:lang w:eastAsia="pl-PL"/>
              </w:rPr>
              <w:t xml:space="preserve">               </w:t>
            </w:r>
            <w:r>
              <w:rPr>
                <w:rFonts w:ascii="Times New Roman" w:hAnsi="Times New Roman"/>
                <w:sz w:val="24"/>
                <w:szCs w:val="24"/>
                <w:lang w:eastAsia="pl-PL"/>
              </w:rPr>
              <w:t>(t.j. Dz.</w:t>
            </w:r>
            <w:r w:rsidR="00564E79">
              <w:rPr>
                <w:rFonts w:ascii="Times New Roman" w:hAnsi="Times New Roman"/>
                <w:sz w:val="24"/>
                <w:szCs w:val="24"/>
                <w:lang w:eastAsia="pl-PL"/>
              </w:rPr>
              <w:t xml:space="preserve"> </w:t>
            </w:r>
            <w:r>
              <w:rPr>
                <w:rFonts w:ascii="Times New Roman" w:hAnsi="Times New Roman"/>
                <w:sz w:val="24"/>
                <w:szCs w:val="24"/>
                <w:lang w:eastAsia="pl-PL"/>
              </w:rPr>
              <w:t>U. z 2013 r. poz.1456 z późn. zm.).</w:t>
            </w:r>
          </w:p>
        </w:tc>
        <w:tc>
          <w:tcPr>
            <w:tcW w:w="993" w:type="dxa"/>
            <w:tcBorders>
              <w:top w:val="single" w:sz="4" w:space="0" w:color="auto"/>
              <w:left w:val="single" w:sz="4" w:space="0" w:color="auto"/>
              <w:bottom w:val="single" w:sz="4" w:space="0" w:color="auto"/>
              <w:right w:val="single" w:sz="4" w:space="0" w:color="auto"/>
            </w:tcBorders>
          </w:tcPr>
          <w:p w:rsidR="009D32CF" w:rsidRDefault="009D32CF">
            <w:pPr>
              <w:pStyle w:val="Akapitzlist1"/>
              <w:ind w:left="0"/>
              <w:jc w:val="center"/>
              <w:rPr>
                <w:rFonts w:ascii="Times New Roman" w:hAnsi="Times New Roman"/>
                <w:sz w:val="24"/>
                <w:szCs w:val="24"/>
                <w:lang w:eastAsia="pl-PL"/>
              </w:rPr>
            </w:pPr>
          </w:p>
          <w:p w:rsidR="009D32CF" w:rsidRDefault="009D32CF">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2</w:t>
            </w:r>
          </w:p>
        </w:tc>
        <w:tc>
          <w:tcPr>
            <w:tcW w:w="2976" w:type="dxa"/>
            <w:tcBorders>
              <w:top w:val="single" w:sz="4" w:space="0" w:color="auto"/>
              <w:left w:val="single" w:sz="4" w:space="0" w:color="auto"/>
              <w:bottom w:val="single" w:sz="4" w:space="0" w:color="auto"/>
              <w:right w:val="single" w:sz="4" w:space="0" w:color="auto"/>
            </w:tcBorders>
            <w:vAlign w:val="center"/>
          </w:tcPr>
          <w:p w:rsidR="00C1482D" w:rsidRDefault="009D32CF"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 xml:space="preserve">oświadczenie </w:t>
            </w:r>
          </w:p>
          <w:p w:rsidR="009D32CF" w:rsidRDefault="009D32CF"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rodziców lub opiekunów</w:t>
            </w:r>
          </w:p>
        </w:tc>
      </w:tr>
      <w:tr w:rsidR="009D32CF" w:rsidTr="00C1482D">
        <w:trPr>
          <w:trHeight w:val="553"/>
        </w:trPr>
        <w:tc>
          <w:tcPr>
            <w:tcW w:w="630" w:type="dxa"/>
            <w:tcBorders>
              <w:top w:val="single" w:sz="4" w:space="0" w:color="auto"/>
              <w:left w:val="single" w:sz="4" w:space="0" w:color="auto"/>
              <w:bottom w:val="single" w:sz="4" w:space="0" w:color="auto"/>
              <w:right w:val="single" w:sz="4" w:space="0" w:color="auto"/>
            </w:tcBorders>
            <w:hideMark/>
          </w:tcPr>
          <w:p w:rsidR="009D32CF" w:rsidRDefault="00564E79"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5</w:t>
            </w:r>
          </w:p>
        </w:tc>
        <w:tc>
          <w:tcPr>
            <w:tcW w:w="5607" w:type="dxa"/>
            <w:tcBorders>
              <w:top w:val="single" w:sz="4" w:space="0" w:color="auto"/>
              <w:left w:val="single" w:sz="4" w:space="0" w:color="auto"/>
              <w:bottom w:val="single" w:sz="4" w:space="0" w:color="auto"/>
              <w:right w:val="single" w:sz="4" w:space="0" w:color="auto"/>
            </w:tcBorders>
            <w:hideMark/>
          </w:tcPr>
          <w:p w:rsidR="009D32CF" w:rsidRDefault="009D32CF">
            <w:pPr>
              <w:pStyle w:val="Akapitzlist1"/>
              <w:ind w:left="0"/>
              <w:rPr>
                <w:rFonts w:ascii="Times New Roman" w:hAnsi="Times New Roman"/>
                <w:sz w:val="24"/>
                <w:szCs w:val="24"/>
                <w:lang w:eastAsia="pl-PL"/>
              </w:rPr>
            </w:pPr>
            <w:r>
              <w:rPr>
                <w:rFonts w:ascii="Times New Roman" w:hAnsi="Times New Roman"/>
                <w:sz w:val="24"/>
                <w:szCs w:val="24"/>
                <w:lang w:eastAsia="pl-PL"/>
              </w:rPr>
              <w:t>Rodzina kandyd</w:t>
            </w:r>
            <w:r w:rsidR="00564E79">
              <w:rPr>
                <w:rFonts w:ascii="Times New Roman" w:hAnsi="Times New Roman"/>
                <w:sz w:val="24"/>
                <w:szCs w:val="24"/>
                <w:lang w:eastAsia="pl-PL"/>
              </w:rPr>
              <w:t>ata będąca pod opieką Miejsko</w:t>
            </w:r>
            <w:r w:rsidR="00C1482D">
              <w:rPr>
                <w:rFonts w:ascii="Times New Roman" w:hAnsi="Times New Roman"/>
                <w:sz w:val="24"/>
                <w:szCs w:val="24"/>
                <w:lang w:eastAsia="pl-PL"/>
              </w:rPr>
              <w:t xml:space="preserve">                       </w:t>
            </w:r>
            <w:r w:rsidR="00564E79">
              <w:rPr>
                <w:rFonts w:ascii="Times New Roman" w:hAnsi="Times New Roman"/>
                <w:sz w:val="24"/>
                <w:szCs w:val="24"/>
                <w:lang w:eastAsia="pl-PL"/>
              </w:rPr>
              <w:t>-Gminnego</w:t>
            </w:r>
            <w:r>
              <w:rPr>
                <w:rFonts w:ascii="Times New Roman" w:hAnsi="Times New Roman"/>
                <w:sz w:val="24"/>
                <w:szCs w:val="24"/>
                <w:lang w:eastAsia="pl-PL"/>
              </w:rPr>
              <w:t xml:space="preserve"> Ośrodka Pomocy Społecznej, za wyjątkiem świadczeń jednorazowych.</w:t>
            </w:r>
          </w:p>
        </w:tc>
        <w:tc>
          <w:tcPr>
            <w:tcW w:w="993" w:type="dxa"/>
            <w:tcBorders>
              <w:top w:val="single" w:sz="4" w:space="0" w:color="auto"/>
              <w:left w:val="single" w:sz="4" w:space="0" w:color="auto"/>
              <w:bottom w:val="single" w:sz="4" w:space="0" w:color="auto"/>
              <w:right w:val="single" w:sz="4" w:space="0" w:color="auto"/>
            </w:tcBorders>
          </w:tcPr>
          <w:p w:rsidR="009D32CF" w:rsidRDefault="009D32CF">
            <w:pPr>
              <w:pStyle w:val="Akapitzlist1"/>
              <w:ind w:left="0"/>
              <w:jc w:val="center"/>
              <w:rPr>
                <w:rFonts w:ascii="Times New Roman" w:hAnsi="Times New Roman"/>
                <w:sz w:val="24"/>
                <w:szCs w:val="24"/>
                <w:lang w:eastAsia="pl-PL"/>
              </w:rPr>
            </w:pPr>
          </w:p>
          <w:p w:rsidR="009D32CF" w:rsidRDefault="009D32CF">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2</w:t>
            </w:r>
          </w:p>
        </w:tc>
        <w:tc>
          <w:tcPr>
            <w:tcW w:w="2976" w:type="dxa"/>
            <w:tcBorders>
              <w:top w:val="single" w:sz="4" w:space="0" w:color="auto"/>
              <w:left w:val="single" w:sz="4" w:space="0" w:color="auto"/>
              <w:bottom w:val="single" w:sz="4" w:space="0" w:color="auto"/>
              <w:right w:val="single" w:sz="4" w:space="0" w:color="auto"/>
            </w:tcBorders>
            <w:vAlign w:val="center"/>
          </w:tcPr>
          <w:p w:rsidR="00C1482D" w:rsidRDefault="009D32CF"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 xml:space="preserve">oświadczenie </w:t>
            </w:r>
          </w:p>
          <w:p w:rsidR="009D32CF" w:rsidRDefault="009D32CF" w:rsidP="00564E79">
            <w:pPr>
              <w:pStyle w:val="Akapitzlist1"/>
              <w:ind w:left="0"/>
              <w:jc w:val="center"/>
              <w:rPr>
                <w:rFonts w:ascii="Times New Roman" w:hAnsi="Times New Roman"/>
                <w:sz w:val="24"/>
                <w:szCs w:val="24"/>
                <w:lang w:eastAsia="pl-PL"/>
              </w:rPr>
            </w:pPr>
            <w:r>
              <w:rPr>
                <w:rFonts w:ascii="Times New Roman" w:hAnsi="Times New Roman"/>
                <w:sz w:val="24"/>
                <w:szCs w:val="24"/>
                <w:lang w:eastAsia="pl-PL"/>
              </w:rPr>
              <w:t>rodziców lub opiekunów</w:t>
            </w:r>
          </w:p>
        </w:tc>
      </w:tr>
    </w:tbl>
    <w:p w:rsidR="009D32CF" w:rsidRDefault="009D32CF" w:rsidP="009D32CF">
      <w:pPr>
        <w:jc w:val="both"/>
      </w:pPr>
    </w:p>
    <w:p w:rsidR="009D32CF" w:rsidRDefault="009D32CF" w:rsidP="009D32CF">
      <w:pPr>
        <w:pStyle w:val="Akapitzlist1"/>
        <w:numPr>
          <w:ilvl w:val="0"/>
          <w:numId w:val="1"/>
        </w:numPr>
        <w:jc w:val="both"/>
        <w:rPr>
          <w:rFonts w:ascii="Times New Roman" w:hAnsi="Times New Roman"/>
          <w:sz w:val="24"/>
          <w:szCs w:val="24"/>
          <w:lang w:eastAsia="pl-PL"/>
        </w:rPr>
      </w:pPr>
      <w:r>
        <w:rPr>
          <w:rFonts w:ascii="Times New Roman" w:hAnsi="Times New Roman"/>
          <w:sz w:val="24"/>
          <w:szCs w:val="24"/>
          <w:lang w:eastAsia="pl-PL"/>
        </w:rPr>
        <w:t xml:space="preserve">Kandydaci zamieszkali poza obszarem Gminy Osieczna mogą być przyjęci do przedszkola </w:t>
      </w:r>
      <w:r w:rsidR="00564E79">
        <w:rPr>
          <w:rFonts w:ascii="Times New Roman" w:hAnsi="Times New Roman"/>
          <w:sz w:val="24"/>
          <w:szCs w:val="24"/>
          <w:lang w:eastAsia="pl-PL"/>
        </w:rPr>
        <w:t>samorządowego na terenie naszej G</w:t>
      </w:r>
      <w:r>
        <w:rPr>
          <w:rFonts w:ascii="Times New Roman" w:hAnsi="Times New Roman"/>
          <w:sz w:val="24"/>
          <w:szCs w:val="24"/>
          <w:lang w:eastAsia="pl-PL"/>
        </w:rPr>
        <w:t>miny, jeżeli po przeprowadzeniu postępowania rekrutacy</w:t>
      </w:r>
      <w:r w:rsidR="00564E79">
        <w:rPr>
          <w:rFonts w:ascii="Times New Roman" w:hAnsi="Times New Roman"/>
          <w:sz w:val="24"/>
          <w:szCs w:val="24"/>
          <w:lang w:eastAsia="pl-PL"/>
        </w:rPr>
        <w:t xml:space="preserve">jnego </w:t>
      </w:r>
      <w:r w:rsidR="008A005B">
        <w:rPr>
          <w:rFonts w:ascii="Times New Roman" w:hAnsi="Times New Roman"/>
          <w:sz w:val="24"/>
          <w:szCs w:val="24"/>
          <w:lang w:eastAsia="pl-PL"/>
        </w:rPr>
        <w:t xml:space="preserve">                      </w:t>
      </w:r>
      <w:r w:rsidR="00564E79">
        <w:rPr>
          <w:rFonts w:ascii="Times New Roman" w:hAnsi="Times New Roman"/>
          <w:sz w:val="24"/>
          <w:szCs w:val="24"/>
          <w:lang w:eastAsia="pl-PL"/>
        </w:rPr>
        <w:t>w obu etapach rekrutacji, G</w:t>
      </w:r>
      <w:r>
        <w:rPr>
          <w:rFonts w:ascii="Times New Roman" w:hAnsi="Times New Roman"/>
          <w:sz w:val="24"/>
          <w:szCs w:val="24"/>
          <w:lang w:eastAsia="pl-PL"/>
        </w:rPr>
        <w:t xml:space="preserve">mina nadal dysponuje wolnymi miejscami w przedszkolach. </w:t>
      </w:r>
    </w:p>
    <w:p w:rsidR="009D32CF" w:rsidRDefault="009D32CF" w:rsidP="009D32CF">
      <w:pPr>
        <w:pStyle w:val="Akapitzlist1"/>
        <w:numPr>
          <w:ilvl w:val="0"/>
          <w:numId w:val="1"/>
        </w:numPr>
        <w:jc w:val="both"/>
        <w:rPr>
          <w:rFonts w:ascii="Times New Roman" w:hAnsi="Times New Roman"/>
          <w:sz w:val="24"/>
          <w:szCs w:val="24"/>
          <w:lang w:eastAsia="pl-PL"/>
        </w:rPr>
      </w:pPr>
      <w:r>
        <w:rPr>
          <w:rFonts w:ascii="Times New Roman" w:hAnsi="Times New Roman"/>
          <w:sz w:val="24"/>
          <w:szCs w:val="24"/>
          <w:lang w:eastAsia="pl-PL"/>
        </w:rPr>
        <w:t xml:space="preserve">W przypadku większej liczby kandydatów zamieszkałych poza obszarem Gminy Osieczna przeprowadza się postępowanie rekrutacyjne według kryteriów I </w:t>
      </w:r>
      <w:proofErr w:type="spellStart"/>
      <w:r>
        <w:rPr>
          <w:rFonts w:ascii="Times New Roman" w:hAnsi="Times New Roman"/>
          <w:sz w:val="24"/>
          <w:szCs w:val="24"/>
          <w:lang w:eastAsia="pl-PL"/>
        </w:rPr>
        <w:t>i</w:t>
      </w:r>
      <w:proofErr w:type="spellEnd"/>
      <w:r>
        <w:rPr>
          <w:rFonts w:ascii="Times New Roman" w:hAnsi="Times New Roman"/>
          <w:sz w:val="24"/>
          <w:szCs w:val="24"/>
          <w:lang w:eastAsia="pl-PL"/>
        </w:rPr>
        <w:t xml:space="preserve"> II etapu rekrutacji. </w:t>
      </w:r>
    </w:p>
    <w:p w:rsidR="009D32CF" w:rsidRDefault="009D32CF" w:rsidP="009D32CF">
      <w:pPr>
        <w:pStyle w:val="Akapitzlist1"/>
        <w:numPr>
          <w:ilvl w:val="0"/>
          <w:numId w:val="1"/>
        </w:numPr>
        <w:jc w:val="both"/>
        <w:rPr>
          <w:rFonts w:ascii="Times New Roman" w:hAnsi="Times New Roman"/>
          <w:sz w:val="24"/>
          <w:szCs w:val="24"/>
          <w:lang w:eastAsia="pl-PL"/>
        </w:rPr>
      </w:pPr>
      <w:r>
        <w:rPr>
          <w:rFonts w:ascii="Times New Roman" w:hAnsi="Times New Roman"/>
          <w:sz w:val="24"/>
          <w:szCs w:val="24"/>
          <w:lang w:eastAsia="pl-PL"/>
        </w:rPr>
        <w:t>Oświadczenia składa się pod rygorem odpowiedzialności karnej za składanie fałszywych zeznań. Składający oświadczenie jest obowiązany do zawarcia w nim klauzuli następującej treści: „Jestem świadomy odpowiedzialności karnej za złożenie fałszywego oświadczen</w:t>
      </w:r>
      <w:r w:rsidR="00564E79">
        <w:rPr>
          <w:rFonts w:ascii="Times New Roman" w:hAnsi="Times New Roman"/>
          <w:sz w:val="24"/>
          <w:szCs w:val="24"/>
          <w:lang w:eastAsia="pl-PL"/>
        </w:rPr>
        <w:t>ia” (art. 20</w:t>
      </w:r>
      <w:r>
        <w:rPr>
          <w:rFonts w:ascii="Times New Roman" w:hAnsi="Times New Roman"/>
          <w:sz w:val="24"/>
          <w:szCs w:val="24"/>
          <w:lang w:eastAsia="pl-PL"/>
        </w:rPr>
        <w:t xml:space="preserve">t ust. 6 ustawy </w:t>
      </w:r>
      <w:r w:rsidR="008A005B">
        <w:rPr>
          <w:rFonts w:ascii="Times New Roman" w:hAnsi="Times New Roman"/>
          <w:sz w:val="24"/>
          <w:szCs w:val="24"/>
          <w:lang w:eastAsia="pl-PL"/>
        </w:rPr>
        <w:t xml:space="preserve">                </w:t>
      </w:r>
      <w:r>
        <w:rPr>
          <w:rFonts w:ascii="Times New Roman" w:hAnsi="Times New Roman"/>
          <w:sz w:val="24"/>
          <w:szCs w:val="24"/>
          <w:lang w:eastAsia="pl-PL"/>
        </w:rPr>
        <w:t>o systemie oświaty).</w:t>
      </w:r>
    </w:p>
    <w:p w:rsidR="009D32CF" w:rsidRDefault="009D32CF" w:rsidP="009D32CF">
      <w:pPr>
        <w:jc w:val="both"/>
      </w:pPr>
    </w:p>
    <w:p w:rsidR="008A005B" w:rsidRDefault="008A005B" w:rsidP="009D32CF">
      <w:pPr>
        <w:jc w:val="both"/>
      </w:pPr>
    </w:p>
    <w:p w:rsidR="008A005B" w:rsidRDefault="008A005B" w:rsidP="008A005B">
      <w:pPr>
        <w:jc w:val="both"/>
        <w:rPr>
          <w:b/>
        </w:rPr>
      </w:pPr>
      <w:r>
        <w:tab/>
      </w:r>
      <w:r>
        <w:tab/>
      </w:r>
      <w:r>
        <w:tab/>
      </w:r>
      <w:r>
        <w:tab/>
      </w:r>
      <w:r>
        <w:tab/>
      </w:r>
      <w:r>
        <w:tab/>
      </w:r>
      <w:r>
        <w:tab/>
      </w:r>
      <w:r>
        <w:tab/>
      </w:r>
      <w:r>
        <w:tab/>
      </w:r>
      <w:r>
        <w:rPr>
          <w:b/>
        </w:rPr>
        <w:t xml:space="preserve">Przewodniczący </w:t>
      </w:r>
    </w:p>
    <w:p w:rsidR="008A005B" w:rsidRDefault="008A005B" w:rsidP="008A005B">
      <w:pPr>
        <w:ind w:left="4956" w:firstLine="708"/>
        <w:jc w:val="both"/>
        <w:rPr>
          <w:b/>
        </w:rPr>
      </w:pPr>
      <w:r>
        <w:rPr>
          <w:b/>
        </w:rPr>
        <w:t>Rady Miejskiej w Osiecznej</w:t>
      </w:r>
    </w:p>
    <w:p w:rsidR="008A005B" w:rsidRDefault="008A005B" w:rsidP="008A005B">
      <w:pPr>
        <w:jc w:val="both"/>
        <w:rPr>
          <w:b/>
        </w:rPr>
      </w:pPr>
      <w:r>
        <w:rPr>
          <w:b/>
        </w:rPr>
        <w:tab/>
      </w:r>
      <w:r>
        <w:rPr>
          <w:b/>
        </w:rPr>
        <w:tab/>
      </w:r>
      <w:r>
        <w:rPr>
          <w:b/>
        </w:rPr>
        <w:tab/>
      </w:r>
      <w:r>
        <w:rPr>
          <w:b/>
        </w:rPr>
        <w:tab/>
      </w:r>
      <w:r>
        <w:rPr>
          <w:b/>
        </w:rPr>
        <w:tab/>
      </w:r>
      <w:r>
        <w:rPr>
          <w:b/>
        </w:rPr>
        <w:tab/>
      </w:r>
      <w:r>
        <w:rPr>
          <w:b/>
        </w:rPr>
        <w:tab/>
      </w:r>
      <w:r>
        <w:rPr>
          <w:b/>
        </w:rPr>
        <w:tab/>
      </w:r>
      <w:r>
        <w:rPr>
          <w:b/>
        </w:rPr>
        <w:tab/>
      </w:r>
    </w:p>
    <w:p w:rsidR="008A005B" w:rsidRDefault="008A005B" w:rsidP="008A005B">
      <w:pPr>
        <w:jc w:val="both"/>
        <w:rPr>
          <w:b/>
        </w:rPr>
      </w:pPr>
    </w:p>
    <w:p w:rsidR="006F42E4" w:rsidRPr="008A005B" w:rsidRDefault="008A005B" w:rsidP="008A005B">
      <w:pPr>
        <w:jc w:val="both"/>
        <w:rPr>
          <w:b/>
        </w:rPr>
      </w:pPr>
      <w:r>
        <w:rPr>
          <w:b/>
        </w:rPr>
        <w:tab/>
      </w:r>
      <w:r>
        <w:rPr>
          <w:b/>
        </w:rPr>
        <w:tab/>
      </w:r>
      <w:r>
        <w:rPr>
          <w:b/>
        </w:rPr>
        <w:tab/>
      </w:r>
      <w:r>
        <w:rPr>
          <w:b/>
        </w:rPr>
        <w:tab/>
      </w:r>
      <w:r>
        <w:rPr>
          <w:b/>
        </w:rPr>
        <w:tab/>
      </w:r>
      <w:r>
        <w:rPr>
          <w:b/>
        </w:rPr>
        <w:tab/>
      </w:r>
      <w:r>
        <w:rPr>
          <w:b/>
        </w:rPr>
        <w:tab/>
      </w:r>
      <w:r>
        <w:rPr>
          <w:b/>
        </w:rPr>
        <w:tab/>
        <w:t xml:space="preserve">            Roman Lewicki</w:t>
      </w:r>
    </w:p>
    <w:sectPr w:rsidR="006F42E4" w:rsidRPr="008A005B" w:rsidSect="008A005B">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177AA"/>
    <w:multiLevelType w:val="hybridMultilevel"/>
    <w:tmpl w:val="087AA988"/>
    <w:lvl w:ilvl="0" w:tplc="A5F6532A">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compat/>
  <w:rsids>
    <w:rsidRoot w:val="009D32CF"/>
    <w:rsid w:val="000854B3"/>
    <w:rsid w:val="000C32B2"/>
    <w:rsid w:val="00131DC2"/>
    <w:rsid w:val="00150A7C"/>
    <w:rsid w:val="001A08C2"/>
    <w:rsid w:val="001A5276"/>
    <w:rsid w:val="001B57E4"/>
    <w:rsid w:val="002364FF"/>
    <w:rsid w:val="002D13E4"/>
    <w:rsid w:val="003F0D31"/>
    <w:rsid w:val="003F7B4E"/>
    <w:rsid w:val="004461DD"/>
    <w:rsid w:val="0047661B"/>
    <w:rsid w:val="00490C0A"/>
    <w:rsid w:val="004D0F50"/>
    <w:rsid w:val="00512640"/>
    <w:rsid w:val="005411F1"/>
    <w:rsid w:val="00564E79"/>
    <w:rsid w:val="006016FC"/>
    <w:rsid w:val="006B3BF8"/>
    <w:rsid w:val="006C2B94"/>
    <w:rsid w:val="006E3713"/>
    <w:rsid w:val="006F42E4"/>
    <w:rsid w:val="007560AA"/>
    <w:rsid w:val="00756322"/>
    <w:rsid w:val="007D54CE"/>
    <w:rsid w:val="007F23DD"/>
    <w:rsid w:val="008A005B"/>
    <w:rsid w:val="008C0093"/>
    <w:rsid w:val="009122AA"/>
    <w:rsid w:val="00917B59"/>
    <w:rsid w:val="0093773D"/>
    <w:rsid w:val="009B0AA3"/>
    <w:rsid w:val="009D32CF"/>
    <w:rsid w:val="009E4B21"/>
    <w:rsid w:val="00A03F20"/>
    <w:rsid w:val="00A27964"/>
    <w:rsid w:val="00A40671"/>
    <w:rsid w:val="00A8493D"/>
    <w:rsid w:val="00A94D97"/>
    <w:rsid w:val="00A95556"/>
    <w:rsid w:val="00AA0AA7"/>
    <w:rsid w:val="00AB40BB"/>
    <w:rsid w:val="00AB58B3"/>
    <w:rsid w:val="00AE1E2C"/>
    <w:rsid w:val="00B22314"/>
    <w:rsid w:val="00B86B0D"/>
    <w:rsid w:val="00BF6F16"/>
    <w:rsid w:val="00C1482D"/>
    <w:rsid w:val="00C30514"/>
    <w:rsid w:val="00D86D2E"/>
    <w:rsid w:val="00D93F35"/>
    <w:rsid w:val="00DD0C78"/>
    <w:rsid w:val="00DF3C4A"/>
    <w:rsid w:val="00E45E44"/>
    <w:rsid w:val="00E84F42"/>
    <w:rsid w:val="00E92F2B"/>
    <w:rsid w:val="00EC0DED"/>
    <w:rsid w:val="00ED4926"/>
    <w:rsid w:val="00F04568"/>
    <w:rsid w:val="00F44E3E"/>
    <w:rsid w:val="00F50CB4"/>
    <w:rsid w:val="00F7413F"/>
    <w:rsid w:val="00FD6C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32CF"/>
    <w:pPr>
      <w:jc w:val="left"/>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9D32CF"/>
    <w:pPr>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657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344</Words>
  <Characters>2066</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12</cp:revision>
  <cp:lastPrinted>2015-02-04T06:19:00Z</cp:lastPrinted>
  <dcterms:created xsi:type="dcterms:W3CDTF">2015-02-02T18:19:00Z</dcterms:created>
  <dcterms:modified xsi:type="dcterms:W3CDTF">2015-02-13T12:37:00Z</dcterms:modified>
</cp:coreProperties>
</file>