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E75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CE6785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CE6785">
        <w:rPr>
          <w:rFonts w:ascii="Times New Roman" w:hAnsi="Times New Roman" w:cs="Times New Roman"/>
          <w:sz w:val="24"/>
          <w:szCs w:val="24"/>
        </w:rPr>
        <w:t>9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2B370E" w:rsidRPr="00CE6785">
        <w:rPr>
          <w:rFonts w:ascii="Times New Roman" w:hAnsi="Times New Roman" w:cs="Times New Roman"/>
          <w:sz w:val="24"/>
          <w:szCs w:val="24"/>
        </w:rPr>
        <w:t>1</w:t>
      </w:r>
      <w:r w:rsidR="003E64F3" w:rsidRPr="00CE6785">
        <w:rPr>
          <w:rFonts w:ascii="Times New Roman" w:hAnsi="Times New Roman" w:cs="Times New Roman"/>
          <w:sz w:val="24"/>
          <w:szCs w:val="24"/>
        </w:rPr>
        <w:t>1</w:t>
      </w:r>
      <w:r w:rsidRPr="00CE6785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CE6785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CE6785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CE6785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CE6785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CE6785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CE6785">
        <w:rPr>
          <w:rFonts w:ascii="Times New Roman" w:hAnsi="Times New Roman" w:cs="Times New Roman"/>
          <w:sz w:val="24"/>
          <w:szCs w:val="24"/>
        </w:rPr>
        <w:t>3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5047DC" w:rsidRPr="00CE6785">
        <w:rPr>
          <w:rFonts w:ascii="Times New Roman" w:hAnsi="Times New Roman" w:cs="Times New Roman"/>
          <w:sz w:val="24"/>
          <w:szCs w:val="24"/>
        </w:rPr>
        <w:t>18</w:t>
      </w:r>
      <w:r w:rsidRPr="00CE6785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w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5047DC" w:rsidRPr="00CE6785">
        <w:rPr>
          <w:rFonts w:ascii="Times New Roman" w:hAnsi="Times New Roman" w:cs="Times New Roman"/>
          <w:sz w:val="24"/>
          <w:szCs w:val="24"/>
        </w:rPr>
        <w:t>latach</w:t>
      </w:r>
      <w:r w:rsidR="00CC3380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201</w:t>
      </w:r>
      <w:r w:rsidR="00351704" w:rsidRPr="00CE6785">
        <w:rPr>
          <w:rFonts w:ascii="Times New Roman" w:hAnsi="Times New Roman" w:cs="Times New Roman"/>
          <w:sz w:val="24"/>
          <w:szCs w:val="24"/>
        </w:rPr>
        <w:t>3</w:t>
      </w:r>
      <w:r w:rsidR="000E3BA2" w:rsidRPr="00CE6785">
        <w:rPr>
          <w:rFonts w:ascii="Times New Roman" w:hAnsi="Times New Roman" w:cs="Times New Roman"/>
          <w:sz w:val="24"/>
          <w:szCs w:val="24"/>
        </w:rPr>
        <w:t>-2015</w:t>
      </w:r>
      <w:r w:rsidR="00EA581C" w:rsidRPr="00CE6785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CE6785">
        <w:rPr>
          <w:rFonts w:ascii="Times New Roman" w:hAnsi="Times New Roman" w:cs="Times New Roman"/>
          <w:sz w:val="24"/>
          <w:szCs w:val="24"/>
        </w:rPr>
        <w:t>budżetu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CE6785">
        <w:rPr>
          <w:rFonts w:ascii="Times New Roman" w:hAnsi="Times New Roman" w:cs="Times New Roman"/>
          <w:sz w:val="24"/>
          <w:szCs w:val="24"/>
        </w:rPr>
        <w:t>, która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CE6785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CE6785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</w:r>
      <w:r w:rsidR="00623A25" w:rsidRPr="00CE6785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="00623A25" w:rsidRPr="00CE6785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CE6785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CE6785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Pr="00CE6785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785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CE6785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6785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CE6785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CE6785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CE6785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CE6785">
        <w:rPr>
          <w:rFonts w:ascii="Times New Roman" w:hAnsi="Times New Roman" w:cs="Times New Roman"/>
          <w:sz w:val="24"/>
          <w:szCs w:val="24"/>
        </w:rPr>
        <w:t>32.342</w:t>
      </w:r>
      <w:r w:rsidRPr="00CE6785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CE6785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CE6785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CE6785">
        <w:rPr>
          <w:rFonts w:ascii="Times New Roman" w:hAnsi="Times New Roman" w:cs="Times New Roman"/>
          <w:sz w:val="24"/>
          <w:szCs w:val="24"/>
        </w:rPr>
        <w:t>ły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CE6785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CE6785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CE6785">
        <w:rPr>
          <w:rFonts w:ascii="Times New Roman" w:hAnsi="Times New Roman" w:cs="Times New Roman"/>
          <w:sz w:val="24"/>
          <w:szCs w:val="24"/>
        </w:rPr>
        <w:t>,</w:t>
      </w:r>
    </w:p>
    <w:p w:rsidR="00ED334C" w:rsidRPr="00CE6785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CE6785">
        <w:rPr>
          <w:rFonts w:ascii="Times New Roman" w:hAnsi="Times New Roman" w:cs="Times New Roman"/>
          <w:sz w:val="24"/>
          <w:szCs w:val="24"/>
        </w:rPr>
        <w:t>gmin</w:t>
      </w:r>
      <w:r w:rsidR="00C32717" w:rsidRPr="00CE6785">
        <w:rPr>
          <w:rFonts w:ascii="Times New Roman" w:hAnsi="Times New Roman" w:cs="Times New Roman"/>
          <w:sz w:val="24"/>
          <w:szCs w:val="24"/>
        </w:rPr>
        <w:t>ę</w:t>
      </w:r>
      <w:r w:rsidRPr="00CE6785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CE6785">
        <w:rPr>
          <w:rFonts w:ascii="Times New Roman" w:hAnsi="Times New Roman" w:cs="Times New Roman"/>
          <w:sz w:val="24"/>
          <w:szCs w:val="24"/>
        </w:rPr>
        <w:t>zaangażować</w:t>
      </w:r>
      <w:r w:rsidRPr="00CE6785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CE6785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CE6785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CE6785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CE6785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F1032F" w:rsidRPr="00D274EF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D274EF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D274EF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D274EF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D274EF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D274EF" w:rsidRPr="00D274EF">
        <w:rPr>
          <w:rFonts w:ascii="Times New Roman" w:eastAsia="Times New Roman" w:hAnsi="Times New Roman" w:cs="Times New Roman"/>
          <w:b/>
          <w:sz w:val="24"/>
          <w:szCs w:val="24"/>
        </w:rPr>
        <w:t>2.722.970,23</w:t>
      </w:r>
      <w:r w:rsidR="00F1032F" w:rsidRPr="00D274EF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D274EF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Pr="00D274EF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D274EF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D274EF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D274EF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D274EF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</w:t>
      </w:r>
      <w:r w:rsidR="00D274EF" w:rsidRPr="00D274EF">
        <w:rPr>
          <w:rFonts w:ascii="Times New Roman" w:eastAsia="Times New Roman" w:hAnsi="Times New Roman" w:cs="Times New Roman"/>
          <w:sz w:val="24"/>
          <w:szCs w:val="24"/>
        </w:rPr>
        <w:t>u w gminie Osieczna kwota 643.442,14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D274E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6120" w:rsidRPr="00D274EF">
        <w:rPr>
          <w:rFonts w:ascii="Times New Roman" w:eastAsia="Times New Roman" w:hAnsi="Times New Roman" w:cs="Times New Roman"/>
          <w:sz w:val="24"/>
          <w:szCs w:val="24"/>
        </w:rPr>
        <w:t xml:space="preserve"> w tym UE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D274EF" w:rsidRPr="00D274EF">
        <w:rPr>
          <w:rFonts w:ascii="Times New Roman" w:eastAsia="Times New Roman" w:hAnsi="Times New Roman" w:cs="Times New Roman"/>
          <w:sz w:val="24"/>
          <w:szCs w:val="24"/>
        </w:rPr>
        <w:t xml:space="preserve"> 546.925,82</w:t>
      </w:r>
      <w:r w:rsidR="003C6120"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74EF" w:rsidRPr="00D274EF">
        <w:rPr>
          <w:rFonts w:ascii="Times New Roman" w:eastAsia="Times New Roman" w:hAnsi="Times New Roman" w:cs="Times New Roman"/>
          <w:sz w:val="24"/>
          <w:szCs w:val="24"/>
        </w:rPr>
        <w:t>oraz budżet państwa 96.516,32</w:t>
      </w:r>
      <w:r w:rsidR="003C6120"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A92E25" w:rsidRPr="00D274EF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D274EF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>124.242,11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75311F"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 xml:space="preserve"> w tym UE kwota 117.995,30 zł oraz budżet państwa 6.246,81 zł,</w:t>
      </w:r>
    </w:p>
    <w:p w:rsidR="009B2404" w:rsidRPr="00D274EF" w:rsidRDefault="0075311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</w:r>
      <w:r w:rsidR="009B2404" w:rsidRPr="00D274EF">
        <w:rPr>
          <w:rFonts w:ascii="Times New Roman" w:eastAsia="Times New Roman" w:hAnsi="Times New Roman" w:cs="Times New Roman"/>
          <w:sz w:val="24"/>
          <w:szCs w:val="24"/>
        </w:rPr>
        <w:t>modernizacji świetlicy wiejskiej w miejscowości Drzeczkowo kwota 20.133,57 zł</w:t>
      </w:r>
      <w:r w:rsidR="001874E6" w:rsidRPr="00D274EF">
        <w:rPr>
          <w:rFonts w:ascii="Times New Roman" w:eastAsia="Times New Roman" w:hAnsi="Times New Roman" w:cs="Times New Roman"/>
          <w:sz w:val="24"/>
          <w:szCs w:val="24"/>
        </w:rPr>
        <w:t xml:space="preserve">                w ramach programu </w:t>
      </w:r>
      <w:r w:rsidR="00DB4DA5" w:rsidRPr="00D274EF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Pr="00D274EF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w ramach programu </w:t>
      </w:r>
      <w:r w:rsidR="00DB4DA5" w:rsidRPr="00D274EF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3C6120" w:rsidRPr="00D274EF" w:rsidRDefault="003C6120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3C6120" w:rsidRPr="00D274EF" w:rsidRDefault="003C6120" w:rsidP="003C612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DB4DA5" w:rsidRPr="00D274EF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</w:r>
      <w:r w:rsidR="001874E6" w:rsidRPr="00D274EF">
        <w:rPr>
          <w:rFonts w:ascii="Times New Roman" w:eastAsia="Times New Roman" w:hAnsi="Times New Roman" w:cs="Times New Roman"/>
          <w:sz w:val="24"/>
          <w:szCs w:val="24"/>
        </w:rPr>
        <w:t xml:space="preserve">przebudowy placu zabaw w miejscowości Kąkolewo kwota 71.367 zł w ramach programu </w:t>
      </w:r>
      <w:r w:rsidR="00DB4DA5" w:rsidRPr="00D274EF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rozwoju”.</w:t>
      </w:r>
    </w:p>
    <w:p w:rsidR="00B42D84" w:rsidRPr="00CE6785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785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="009E151C" w:rsidRPr="00CE6785">
        <w:rPr>
          <w:rFonts w:ascii="Times New Roman" w:eastAsia="Times New Roman" w:hAnsi="Times New Roman" w:cs="Times New Roman"/>
          <w:b/>
          <w:sz w:val="24"/>
          <w:szCs w:val="24"/>
        </w:rPr>
        <w:t>360</w:t>
      </w:r>
      <w:r w:rsidR="00B05239" w:rsidRPr="00CE6785">
        <w:rPr>
          <w:rFonts w:ascii="Times New Roman" w:eastAsia="Times New Roman" w:hAnsi="Times New Roman" w:cs="Times New Roman"/>
          <w:b/>
          <w:sz w:val="24"/>
          <w:szCs w:val="24"/>
        </w:rPr>
        <w:t>.746,13</w:t>
      </w:r>
      <w:r w:rsidRPr="00CE6785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CE6785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D274EF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D274E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2013 rok kwota</w:t>
      </w:r>
      <w:r w:rsidR="00D274EF" w:rsidRPr="00D274EF">
        <w:rPr>
          <w:rFonts w:ascii="Times New Roman" w:hAnsi="Times New Roman" w:cs="Times New Roman"/>
          <w:sz w:val="24"/>
          <w:szCs w:val="24"/>
        </w:rPr>
        <w:t xml:space="preserve"> 1.408.450</w:t>
      </w:r>
      <w:r w:rsidR="009571B9" w:rsidRPr="00D274EF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50F68" w:rsidRPr="00D274E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D274EF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D274E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27916" w:rsidRPr="00D274EF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D274EF" w:rsidRDefault="00927916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w latach 2016-2018</w:t>
      </w:r>
      <w:r w:rsidR="00250F68" w:rsidRPr="00D274EF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50F68" w:rsidRPr="00D274EF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Pr="00CE6785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785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F1032F" w:rsidRPr="00CE6785" w:rsidRDefault="00865E63" w:rsidP="00D94C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CE6785" w:rsidRPr="00CE67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65A6" w:rsidRPr="00CE6785">
        <w:rPr>
          <w:rFonts w:ascii="Times New Roman" w:hAnsi="Times New Roman" w:cs="Times New Roman"/>
          <w:sz w:val="24"/>
          <w:szCs w:val="24"/>
        </w:rPr>
        <w:t>oraz budżetu państwa</w:t>
      </w:r>
      <w:r w:rsidRPr="00CE6785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CE6785">
        <w:rPr>
          <w:rFonts w:ascii="Times New Roman" w:hAnsi="Times New Roman" w:cs="Times New Roman"/>
          <w:sz w:val="24"/>
          <w:szCs w:val="24"/>
        </w:rPr>
        <w:t>201</w:t>
      </w:r>
      <w:r w:rsidR="008565A6" w:rsidRPr="00CE6785">
        <w:rPr>
          <w:rFonts w:ascii="Times New Roman" w:hAnsi="Times New Roman" w:cs="Times New Roman"/>
          <w:sz w:val="24"/>
          <w:szCs w:val="24"/>
        </w:rPr>
        <w:t>3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CE6785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CE6785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dochodów jak </w:t>
      </w:r>
      <w:r w:rsidR="00D94C23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1704" w:rsidRPr="00CE6785">
        <w:rPr>
          <w:rFonts w:ascii="Times New Roman" w:hAnsi="Times New Roman" w:cs="Times New Roman"/>
          <w:sz w:val="24"/>
          <w:szCs w:val="24"/>
        </w:rPr>
        <w:t>i wydatków</w:t>
      </w:r>
      <w:r w:rsidR="008565A6" w:rsidRPr="00CE6785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CE6785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CE6785">
        <w:rPr>
          <w:rFonts w:ascii="Times New Roman" w:hAnsi="Times New Roman" w:cs="Times New Roman"/>
          <w:sz w:val="24"/>
          <w:szCs w:val="24"/>
        </w:rPr>
        <w:t>i</w:t>
      </w:r>
      <w:r w:rsidR="00927422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CE6785">
        <w:rPr>
          <w:rFonts w:ascii="Times New Roman" w:hAnsi="Times New Roman" w:cs="Times New Roman"/>
          <w:sz w:val="24"/>
          <w:szCs w:val="24"/>
        </w:rPr>
        <w:t>z budżetu państwa</w:t>
      </w:r>
      <w:r w:rsidR="00D94C23" w:rsidRPr="00CE67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0D04" w:rsidRPr="00CE6785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CE6785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CE6785">
        <w:rPr>
          <w:rFonts w:ascii="Times New Roman" w:hAnsi="Times New Roman" w:cs="Times New Roman"/>
          <w:sz w:val="24"/>
          <w:szCs w:val="24"/>
        </w:rPr>
        <w:t>) przewidziano także na lata 2014-2015. Natomiast w kolejnych latach 20</w:t>
      </w:r>
      <w:r w:rsidR="0075311F" w:rsidRPr="00CE6785">
        <w:rPr>
          <w:rFonts w:ascii="Times New Roman" w:hAnsi="Times New Roman" w:cs="Times New Roman"/>
          <w:sz w:val="24"/>
          <w:szCs w:val="24"/>
        </w:rPr>
        <w:t>16-2018</w:t>
      </w:r>
      <w:r w:rsidR="00927422" w:rsidRPr="00CE6785">
        <w:rPr>
          <w:rFonts w:ascii="Times New Roman" w:hAnsi="Times New Roman" w:cs="Times New Roman"/>
          <w:sz w:val="24"/>
          <w:szCs w:val="24"/>
        </w:rPr>
        <w:t xml:space="preserve"> przyjęto</w:t>
      </w:r>
      <w:r w:rsidR="00F1032F" w:rsidRPr="00CE6785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75311F" w:rsidRPr="00CE6785">
        <w:rPr>
          <w:rFonts w:ascii="Times New Roman" w:hAnsi="Times New Roman" w:cs="Times New Roman"/>
          <w:sz w:val="24"/>
          <w:szCs w:val="24"/>
        </w:rPr>
        <w:t xml:space="preserve"> dochody </w:t>
      </w:r>
      <w:r w:rsidR="00D94C23" w:rsidRPr="00CE67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5311F" w:rsidRPr="00CE6785">
        <w:rPr>
          <w:rFonts w:ascii="Times New Roman" w:hAnsi="Times New Roman" w:cs="Times New Roman"/>
          <w:sz w:val="24"/>
          <w:szCs w:val="24"/>
        </w:rPr>
        <w:t>ze sprzedaży mienia</w:t>
      </w:r>
      <w:r w:rsidR="00351704" w:rsidRPr="00CE6785">
        <w:rPr>
          <w:rFonts w:ascii="Times New Roman" w:hAnsi="Times New Roman" w:cs="Times New Roman"/>
          <w:sz w:val="24"/>
          <w:szCs w:val="24"/>
        </w:rPr>
        <w:t>)</w:t>
      </w:r>
      <w:r w:rsidR="00F1032F" w:rsidRPr="00CE6785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CE6785">
        <w:rPr>
          <w:rFonts w:ascii="Times New Roman" w:hAnsi="Times New Roman" w:cs="Times New Roman"/>
          <w:sz w:val="24"/>
          <w:szCs w:val="24"/>
        </w:rPr>
        <w:t>.</w:t>
      </w:r>
    </w:p>
    <w:p w:rsidR="00B816AF" w:rsidRPr="007B1A70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1C5A" w:rsidRPr="007B1A70" w:rsidRDefault="00951C5A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E6785">
        <w:rPr>
          <w:rFonts w:ascii="Times New Roman" w:hAnsi="Times New Roman" w:cs="Times New Roman"/>
          <w:sz w:val="24"/>
          <w:szCs w:val="24"/>
        </w:rPr>
        <w:t>Niniejszą uchwałą w załączniku Nr 1 określającym wieloletnią prognozę finansową Miasta i Gminy Osieczna wprowadzono zmiany wynikające z aktualizacji</w:t>
      </w:r>
      <w:r w:rsidR="006568B8" w:rsidRPr="00CE6785">
        <w:rPr>
          <w:rFonts w:ascii="Times New Roman" w:hAnsi="Times New Roman" w:cs="Times New Roman"/>
          <w:sz w:val="24"/>
          <w:szCs w:val="24"/>
        </w:rPr>
        <w:t xml:space="preserve"> dochodów                    i</w:t>
      </w:r>
      <w:r w:rsidRPr="00CE6785">
        <w:rPr>
          <w:rFonts w:ascii="Times New Roman" w:hAnsi="Times New Roman" w:cs="Times New Roman"/>
          <w:sz w:val="24"/>
          <w:szCs w:val="24"/>
        </w:rPr>
        <w:t xml:space="preserve"> wydatków </w:t>
      </w:r>
      <w:r w:rsidR="00D274EF">
        <w:rPr>
          <w:rFonts w:ascii="Times New Roman" w:hAnsi="Times New Roman" w:cs="Times New Roman"/>
          <w:sz w:val="24"/>
          <w:szCs w:val="24"/>
        </w:rPr>
        <w:t>budżetu oraz przychodów budżetu, a także zmian wynikających z aktualizacji przedsięwzięć</w:t>
      </w:r>
      <w:r w:rsidR="002977F2">
        <w:rPr>
          <w:rFonts w:ascii="Times New Roman" w:hAnsi="Times New Roman" w:cs="Times New Roman"/>
          <w:sz w:val="24"/>
          <w:szCs w:val="24"/>
        </w:rPr>
        <w:t>.</w:t>
      </w:r>
    </w:p>
    <w:p w:rsidR="002977F2" w:rsidRPr="002977F2" w:rsidRDefault="00DF1F7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7F2">
        <w:rPr>
          <w:rFonts w:ascii="Times New Roman" w:hAnsi="Times New Roman" w:cs="Times New Roman"/>
          <w:sz w:val="24"/>
          <w:szCs w:val="24"/>
        </w:rPr>
        <w:t>W załączniku Nr 2 określającym wieloletnie przedsięwzięcia finansowe dokonano aktual</w:t>
      </w:r>
      <w:r w:rsidR="002977F2" w:rsidRPr="002977F2">
        <w:rPr>
          <w:rFonts w:ascii="Times New Roman" w:hAnsi="Times New Roman" w:cs="Times New Roman"/>
          <w:sz w:val="24"/>
          <w:szCs w:val="24"/>
        </w:rPr>
        <w:t>izacji w zakresie przedsięwzięć</w:t>
      </w:r>
      <w:r w:rsidR="00D94C23" w:rsidRPr="002977F2">
        <w:rPr>
          <w:rFonts w:ascii="Times New Roman" w:hAnsi="Times New Roman" w:cs="Times New Roman"/>
          <w:sz w:val="24"/>
          <w:szCs w:val="24"/>
        </w:rPr>
        <w:t>:</w:t>
      </w:r>
    </w:p>
    <w:p w:rsidR="002977F2" w:rsidRDefault="002977F2" w:rsidP="002977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77F2">
        <w:rPr>
          <w:rFonts w:ascii="Times New Roman" w:hAnsi="Times New Roman" w:cs="Times New Roman"/>
          <w:sz w:val="24"/>
          <w:szCs w:val="24"/>
        </w:rPr>
        <w:t>-</w:t>
      </w:r>
      <w:r w:rsidRPr="002977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przeciwdziałanie wykluczeniu cyfrowemu w gminie Osieczna</w:t>
      </w:r>
      <w:r w:rsidR="004A1D04">
        <w:rPr>
          <w:rFonts w:ascii="Times New Roman" w:hAnsi="Times New Roman" w:cs="Times New Roman"/>
          <w:sz w:val="24"/>
          <w:szCs w:val="24"/>
        </w:rPr>
        <w:t xml:space="preserve"> – zmniejszono wydatki </w:t>
      </w:r>
      <w:r w:rsidR="00F824F3">
        <w:rPr>
          <w:rFonts w:ascii="Times New Roman" w:hAnsi="Times New Roman" w:cs="Times New Roman"/>
          <w:sz w:val="24"/>
          <w:szCs w:val="24"/>
        </w:rPr>
        <w:t xml:space="preserve">    </w:t>
      </w:r>
      <w:r w:rsidR="004A1D04">
        <w:rPr>
          <w:rFonts w:ascii="Times New Roman" w:hAnsi="Times New Roman" w:cs="Times New Roman"/>
          <w:sz w:val="24"/>
          <w:szCs w:val="24"/>
        </w:rPr>
        <w:t xml:space="preserve">o ogólną kwotę </w:t>
      </w:r>
      <w:r w:rsidR="00F824F3">
        <w:rPr>
          <w:rFonts w:ascii="Times New Roman" w:hAnsi="Times New Roman" w:cs="Times New Roman"/>
          <w:sz w:val="24"/>
          <w:szCs w:val="24"/>
        </w:rPr>
        <w:t>56.707,22</w:t>
      </w:r>
      <w:r w:rsidR="004A1D04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804DAA" w:rsidRPr="00F824F3" w:rsidRDefault="002977F2" w:rsidP="00804DA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24F3">
        <w:rPr>
          <w:rFonts w:ascii="Times New Roman" w:hAnsi="Times New Roman" w:cs="Times New Roman"/>
          <w:sz w:val="24"/>
          <w:szCs w:val="24"/>
        </w:rPr>
        <w:t>-</w:t>
      </w:r>
      <w:r w:rsidRPr="00F824F3">
        <w:rPr>
          <w:rFonts w:ascii="Times New Roman" w:hAnsi="Times New Roman" w:cs="Times New Roman"/>
          <w:sz w:val="24"/>
          <w:szCs w:val="24"/>
        </w:rPr>
        <w:tab/>
      </w:r>
      <w:r w:rsidR="00883CA7">
        <w:rPr>
          <w:rFonts w:ascii="Times New Roman" w:hAnsi="Times New Roman" w:cs="Times New Roman"/>
          <w:sz w:val="24"/>
          <w:szCs w:val="24"/>
        </w:rPr>
        <w:t>zmniejszono wydatki w zakresie budowy świetlic wiejskich w miejscowościach:</w:t>
      </w:r>
      <w:r w:rsidR="00804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CA7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883CA7">
        <w:rPr>
          <w:rFonts w:ascii="Times New Roman" w:hAnsi="Times New Roman" w:cs="Times New Roman"/>
          <w:sz w:val="24"/>
          <w:szCs w:val="24"/>
        </w:rPr>
        <w:t xml:space="preserve"> o kwotę 116.500 zł,</w:t>
      </w:r>
      <w:r w:rsidR="00804DAA">
        <w:rPr>
          <w:rFonts w:ascii="Times New Roman" w:hAnsi="Times New Roman" w:cs="Times New Roman"/>
          <w:sz w:val="24"/>
          <w:szCs w:val="24"/>
        </w:rPr>
        <w:t xml:space="preserve"> </w:t>
      </w:r>
      <w:r w:rsidR="00883CA7">
        <w:rPr>
          <w:rFonts w:ascii="Times New Roman" w:hAnsi="Times New Roman" w:cs="Times New Roman"/>
          <w:sz w:val="24"/>
          <w:szCs w:val="24"/>
        </w:rPr>
        <w:t>Miąskowo o kwotę 183.000 zł,</w:t>
      </w:r>
      <w:r w:rsidR="00804DAA">
        <w:rPr>
          <w:rFonts w:ascii="Times New Roman" w:hAnsi="Times New Roman" w:cs="Times New Roman"/>
          <w:sz w:val="24"/>
          <w:szCs w:val="24"/>
        </w:rPr>
        <w:t xml:space="preserve"> </w:t>
      </w:r>
      <w:r w:rsidR="00883CA7">
        <w:rPr>
          <w:rFonts w:ascii="Times New Roman" w:hAnsi="Times New Roman" w:cs="Times New Roman"/>
          <w:sz w:val="24"/>
          <w:szCs w:val="24"/>
        </w:rPr>
        <w:t>Trzebania o kwotę 163.000 zł,</w:t>
      </w:r>
      <w:r w:rsidR="00804DAA">
        <w:rPr>
          <w:rFonts w:ascii="Times New Roman" w:hAnsi="Times New Roman" w:cs="Times New Roman"/>
          <w:sz w:val="24"/>
          <w:szCs w:val="24"/>
        </w:rPr>
        <w:t xml:space="preserve"> </w:t>
      </w:r>
      <w:r w:rsidR="00883CA7">
        <w:rPr>
          <w:rFonts w:ascii="Times New Roman" w:hAnsi="Times New Roman" w:cs="Times New Roman"/>
          <w:sz w:val="24"/>
          <w:szCs w:val="24"/>
        </w:rPr>
        <w:t xml:space="preserve">Witosław </w:t>
      </w:r>
      <w:r w:rsidR="00804DAA">
        <w:rPr>
          <w:rFonts w:ascii="Times New Roman" w:hAnsi="Times New Roman" w:cs="Times New Roman"/>
          <w:sz w:val="24"/>
          <w:szCs w:val="24"/>
        </w:rPr>
        <w:t>o kwotę 183.000 zł, Wolkowo o kwotę 183.000 zł.</w:t>
      </w: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DAA" w:rsidRDefault="00804DA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DAA" w:rsidRDefault="00804DA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4C93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>Przewodniczący Rady Miejskiej</w:t>
      </w:r>
    </w:p>
    <w:p w:rsidR="00D94F9A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   w Osiecznej</w:t>
      </w: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C5A" w:rsidRPr="009842D3" w:rsidRDefault="000F43FB" w:rsidP="009842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Roman Lewicki</w:t>
      </w:r>
    </w:p>
    <w:sectPr w:rsidR="00951C5A" w:rsidRPr="009842D3" w:rsidSect="00804DAA"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86" w:rsidRDefault="00853186" w:rsidP="005F2AF4">
      <w:pPr>
        <w:spacing w:after="0" w:line="240" w:lineRule="auto"/>
      </w:pPr>
      <w:r>
        <w:separator/>
      </w:r>
    </w:p>
  </w:endnote>
  <w:endnote w:type="continuationSeparator" w:id="0">
    <w:p w:rsidR="00853186" w:rsidRDefault="00853186" w:rsidP="005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818"/>
      <w:docPartObj>
        <w:docPartGallery w:val="Page Numbers (Bottom of Page)"/>
        <w:docPartUnique/>
      </w:docPartObj>
    </w:sdtPr>
    <w:sdtContent>
      <w:p w:rsidR="005F2AF4" w:rsidRDefault="000F1037">
        <w:pPr>
          <w:pStyle w:val="Stopka"/>
          <w:jc w:val="center"/>
        </w:pPr>
        <w:r w:rsidRPr="005F2AF4">
          <w:rPr>
            <w:rFonts w:ascii="Times New Roman" w:hAnsi="Times New Roman"/>
            <w:sz w:val="20"/>
          </w:rPr>
          <w:fldChar w:fldCharType="begin"/>
        </w:r>
        <w:r w:rsidR="005F2AF4" w:rsidRPr="005F2AF4">
          <w:rPr>
            <w:rFonts w:ascii="Times New Roman" w:hAnsi="Times New Roman"/>
            <w:sz w:val="20"/>
          </w:rPr>
          <w:instrText xml:space="preserve"> PAGE   \* MERGEFORMAT </w:instrText>
        </w:r>
        <w:r w:rsidRPr="005F2AF4">
          <w:rPr>
            <w:rFonts w:ascii="Times New Roman" w:hAnsi="Times New Roman"/>
            <w:sz w:val="20"/>
          </w:rPr>
          <w:fldChar w:fldCharType="separate"/>
        </w:r>
        <w:r w:rsidR="00804DAA">
          <w:rPr>
            <w:rFonts w:ascii="Times New Roman" w:hAnsi="Times New Roman"/>
            <w:noProof/>
            <w:sz w:val="20"/>
          </w:rPr>
          <w:t>2</w:t>
        </w:r>
        <w:r w:rsidRPr="005F2AF4">
          <w:rPr>
            <w:rFonts w:ascii="Times New Roman" w:hAnsi="Times New Roman"/>
            <w:sz w:val="20"/>
          </w:rPr>
          <w:fldChar w:fldCharType="end"/>
        </w:r>
      </w:p>
    </w:sdtContent>
  </w:sdt>
  <w:p w:rsidR="005F2AF4" w:rsidRDefault="005F2A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86" w:rsidRDefault="00853186" w:rsidP="005F2AF4">
      <w:pPr>
        <w:spacing w:after="0" w:line="240" w:lineRule="auto"/>
      </w:pPr>
      <w:r>
        <w:separator/>
      </w:r>
    </w:p>
  </w:footnote>
  <w:footnote w:type="continuationSeparator" w:id="0">
    <w:p w:rsidR="00853186" w:rsidRDefault="00853186" w:rsidP="005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003D9D"/>
    <w:rsid w:val="00011C6B"/>
    <w:rsid w:val="0004657F"/>
    <w:rsid w:val="0008478D"/>
    <w:rsid w:val="00091F88"/>
    <w:rsid w:val="000A19E7"/>
    <w:rsid w:val="000A1EB0"/>
    <w:rsid w:val="000B3918"/>
    <w:rsid w:val="000D2F3C"/>
    <w:rsid w:val="000E3BA2"/>
    <w:rsid w:val="000F1037"/>
    <w:rsid w:val="000F43FB"/>
    <w:rsid w:val="00101EE8"/>
    <w:rsid w:val="001024B9"/>
    <w:rsid w:val="00105508"/>
    <w:rsid w:val="00125E88"/>
    <w:rsid w:val="00136D30"/>
    <w:rsid w:val="001414DE"/>
    <w:rsid w:val="001453DB"/>
    <w:rsid w:val="00175CB8"/>
    <w:rsid w:val="00177A2B"/>
    <w:rsid w:val="001852D7"/>
    <w:rsid w:val="001874E6"/>
    <w:rsid w:val="00195B7A"/>
    <w:rsid w:val="0023524E"/>
    <w:rsid w:val="00250F68"/>
    <w:rsid w:val="002523D5"/>
    <w:rsid w:val="002526CE"/>
    <w:rsid w:val="00253EC7"/>
    <w:rsid w:val="00265B69"/>
    <w:rsid w:val="002672E7"/>
    <w:rsid w:val="002977F2"/>
    <w:rsid w:val="002B04B3"/>
    <w:rsid w:val="002B370E"/>
    <w:rsid w:val="002D147D"/>
    <w:rsid w:val="002F0FF7"/>
    <w:rsid w:val="00310BFE"/>
    <w:rsid w:val="00351704"/>
    <w:rsid w:val="00356AF0"/>
    <w:rsid w:val="003778A9"/>
    <w:rsid w:val="00381431"/>
    <w:rsid w:val="003A2A68"/>
    <w:rsid w:val="003C0D04"/>
    <w:rsid w:val="003C1A49"/>
    <w:rsid w:val="003C6120"/>
    <w:rsid w:val="003C64F6"/>
    <w:rsid w:val="003E64F3"/>
    <w:rsid w:val="00400824"/>
    <w:rsid w:val="004027D0"/>
    <w:rsid w:val="0044175B"/>
    <w:rsid w:val="00460AAD"/>
    <w:rsid w:val="00462572"/>
    <w:rsid w:val="00462C7A"/>
    <w:rsid w:val="004715EC"/>
    <w:rsid w:val="004A1D04"/>
    <w:rsid w:val="004A3196"/>
    <w:rsid w:val="004A32CD"/>
    <w:rsid w:val="004A6B56"/>
    <w:rsid w:val="004D0209"/>
    <w:rsid w:val="004E1599"/>
    <w:rsid w:val="005019EA"/>
    <w:rsid w:val="005047DC"/>
    <w:rsid w:val="00507FD7"/>
    <w:rsid w:val="00514145"/>
    <w:rsid w:val="00517765"/>
    <w:rsid w:val="0052772B"/>
    <w:rsid w:val="005319C5"/>
    <w:rsid w:val="0055673F"/>
    <w:rsid w:val="00585A58"/>
    <w:rsid w:val="00593D67"/>
    <w:rsid w:val="00594DAD"/>
    <w:rsid w:val="005A74BC"/>
    <w:rsid w:val="005B0410"/>
    <w:rsid w:val="005F2AF4"/>
    <w:rsid w:val="0060299C"/>
    <w:rsid w:val="00622F8D"/>
    <w:rsid w:val="00623A25"/>
    <w:rsid w:val="0062773C"/>
    <w:rsid w:val="006328DA"/>
    <w:rsid w:val="006355FA"/>
    <w:rsid w:val="00647FEA"/>
    <w:rsid w:val="006568B8"/>
    <w:rsid w:val="00670591"/>
    <w:rsid w:val="00673766"/>
    <w:rsid w:val="00677C90"/>
    <w:rsid w:val="00686A45"/>
    <w:rsid w:val="006872B3"/>
    <w:rsid w:val="00687F07"/>
    <w:rsid w:val="00693692"/>
    <w:rsid w:val="006D29AF"/>
    <w:rsid w:val="007379DB"/>
    <w:rsid w:val="007458FA"/>
    <w:rsid w:val="0075311F"/>
    <w:rsid w:val="007549FD"/>
    <w:rsid w:val="007B1A70"/>
    <w:rsid w:val="007B2B42"/>
    <w:rsid w:val="007D0F28"/>
    <w:rsid w:val="007F6402"/>
    <w:rsid w:val="00804DAA"/>
    <w:rsid w:val="00813BEA"/>
    <w:rsid w:val="008269AC"/>
    <w:rsid w:val="00853186"/>
    <w:rsid w:val="008565A6"/>
    <w:rsid w:val="00865E63"/>
    <w:rsid w:val="00883CA7"/>
    <w:rsid w:val="008D3186"/>
    <w:rsid w:val="008D4159"/>
    <w:rsid w:val="008D4508"/>
    <w:rsid w:val="00927422"/>
    <w:rsid w:val="00927916"/>
    <w:rsid w:val="00931A0C"/>
    <w:rsid w:val="0093300A"/>
    <w:rsid w:val="009348A9"/>
    <w:rsid w:val="00947936"/>
    <w:rsid w:val="009479A8"/>
    <w:rsid w:val="00951C5A"/>
    <w:rsid w:val="009520AB"/>
    <w:rsid w:val="009571B9"/>
    <w:rsid w:val="00963A7C"/>
    <w:rsid w:val="009822E1"/>
    <w:rsid w:val="00983E65"/>
    <w:rsid w:val="009842D3"/>
    <w:rsid w:val="009965CD"/>
    <w:rsid w:val="009A3FAE"/>
    <w:rsid w:val="009A5CE9"/>
    <w:rsid w:val="009B2404"/>
    <w:rsid w:val="009E151C"/>
    <w:rsid w:val="009E2B70"/>
    <w:rsid w:val="00A00082"/>
    <w:rsid w:val="00A07836"/>
    <w:rsid w:val="00A15C36"/>
    <w:rsid w:val="00A518D9"/>
    <w:rsid w:val="00A72C5F"/>
    <w:rsid w:val="00A761E7"/>
    <w:rsid w:val="00A92E25"/>
    <w:rsid w:val="00AA4067"/>
    <w:rsid w:val="00AA4C93"/>
    <w:rsid w:val="00AA705E"/>
    <w:rsid w:val="00AA7750"/>
    <w:rsid w:val="00AB3A55"/>
    <w:rsid w:val="00AD0960"/>
    <w:rsid w:val="00B05239"/>
    <w:rsid w:val="00B42D84"/>
    <w:rsid w:val="00B55805"/>
    <w:rsid w:val="00B67B2E"/>
    <w:rsid w:val="00B71AD5"/>
    <w:rsid w:val="00B816AF"/>
    <w:rsid w:val="00B91C92"/>
    <w:rsid w:val="00BD128A"/>
    <w:rsid w:val="00BE23B3"/>
    <w:rsid w:val="00BE3790"/>
    <w:rsid w:val="00BF4FD1"/>
    <w:rsid w:val="00BF6D78"/>
    <w:rsid w:val="00C24008"/>
    <w:rsid w:val="00C32717"/>
    <w:rsid w:val="00C47B41"/>
    <w:rsid w:val="00CC3380"/>
    <w:rsid w:val="00CD2C9F"/>
    <w:rsid w:val="00CE47A3"/>
    <w:rsid w:val="00CE6785"/>
    <w:rsid w:val="00D24177"/>
    <w:rsid w:val="00D274EF"/>
    <w:rsid w:val="00D4404D"/>
    <w:rsid w:val="00D5242B"/>
    <w:rsid w:val="00D91E13"/>
    <w:rsid w:val="00D94C23"/>
    <w:rsid w:val="00D94F9A"/>
    <w:rsid w:val="00DB4DA5"/>
    <w:rsid w:val="00DE55CD"/>
    <w:rsid w:val="00DF1F77"/>
    <w:rsid w:val="00E0303C"/>
    <w:rsid w:val="00E04E76"/>
    <w:rsid w:val="00E131DF"/>
    <w:rsid w:val="00E55BA3"/>
    <w:rsid w:val="00E57292"/>
    <w:rsid w:val="00E75997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363DA"/>
    <w:rsid w:val="00F44DC7"/>
    <w:rsid w:val="00F47679"/>
    <w:rsid w:val="00F561C7"/>
    <w:rsid w:val="00F56F84"/>
    <w:rsid w:val="00F6733F"/>
    <w:rsid w:val="00F8050D"/>
    <w:rsid w:val="00F805A4"/>
    <w:rsid w:val="00F824F3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F4"/>
  </w:style>
  <w:style w:type="paragraph" w:styleId="Stopka">
    <w:name w:val="footer"/>
    <w:basedOn w:val="Normalny"/>
    <w:link w:val="StopkaZnak"/>
    <w:uiPriority w:val="99"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120</cp:revision>
  <cp:lastPrinted>2012-11-15T06:38:00Z</cp:lastPrinted>
  <dcterms:created xsi:type="dcterms:W3CDTF">2010-11-13T23:53:00Z</dcterms:created>
  <dcterms:modified xsi:type="dcterms:W3CDTF">2013-09-25T06:35:00Z</dcterms:modified>
</cp:coreProperties>
</file>